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before="0" w:after="160"/>
        <w:jc w:val="center"/>
        <w:rPr>
          <w:rFonts w:ascii="Arial" w:hAnsi="Arial" w:cs="Arial"/>
          <w:b/>
          <w:b/>
          <w:bCs/>
          <w:sz w:val="28"/>
          <w:szCs w:val="28"/>
        </w:rPr>
      </w:pPr>
      <w:r>
        <w:rPr>
          <w:rFonts w:cs="Arial" w:ascii="Arial" w:hAnsi="Arial"/>
          <w:b/>
          <w:bCs/>
          <w:sz w:val="28"/>
          <w:szCs w:val="28"/>
        </w:rPr>
        <w:t>REGULAMIN SPRZEDAŻY I DOSTAWY PRODUKTÓW</w:t>
      </w:r>
    </w:p>
    <w:p>
      <w:pPr>
        <w:pStyle w:val="NoSpacing"/>
        <w:spacing w:lineRule="auto" w:line="360" w:before="0" w:after="160"/>
        <w:jc w:val="center"/>
        <w:rPr>
          <w:rFonts w:ascii="Arial" w:hAnsi="Arial" w:cs="Arial"/>
          <w:b/>
          <w:b/>
          <w:bCs/>
          <w:sz w:val="28"/>
          <w:szCs w:val="28"/>
        </w:rPr>
      </w:pPr>
      <w:r>
        <w:rPr>
          <w:rFonts w:cs="Arial" w:ascii="Arial" w:hAnsi="Arial"/>
          <w:b/>
          <w:bCs/>
          <w:sz w:val="28"/>
          <w:szCs w:val="28"/>
        </w:rPr>
      </w:r>
    </w:p>
    <w:p>
      <w:pPr>
        <w:pStyle w:val="NoSpacing"/>
        <w:spacing w:lineRule="auto" w:line="360" w:before="0" w:after="160"/>
        <w:jc w:val="center"/>
        <w:rPr>
          <w:rFonts w:ascii="Arial" w:hAnsi="Arial" w:cs="Arial"/>
          <w:b/>
          <w:b/>
          <w:bCs/>
          <w:sz w:val="28"/>
          <w:szCs w:val="28"/>
        </w:rPr>
      </w:pPr>
      <w:r>
        <w:rPr>
          <w:rFonts w:cs="Arial" w:ascii="Arial" w:hAnsi="Arial"/>
          <w:b/>
          <w:bCs/>
          <w:sz w:val="28"/>
          <w:szCs w:val="28"/>
        </w:rPr>
        <w:t>SPÓŁKI POD FIRMĄ:</w:t>
      </w:r>
    </w:p>
    <w:p>
      <w:pPr>
        <w:pStyle w:val="NoSpacing"/>
        <w:spacing w:lineRule="auto" w:line="360" w:before="0" w:after="160"/>
        <w:jc w:val="center"/>
        <w:rPr>
          <w:rFonts w:ascii="Arial" w:hAnsi="Arial" w:cs="Arial"/>
          <w:b/>
          <w:b/>
          <w:bCs/>
          <w:sz w:val="28"/>
          <w:szCs w:val="28"/>
        </w:rPr>
      </w:pPr>
      <w:r>
        <w:rPr>
          <w:rFonts w:cs="Arial" w:ascii="Arial" w:hAnsi="Arial"/>
          <w:b/>
          <w:bCs/>
          <w:sz w:val="28"/>
          <w:szCs w:val="28"/>
        </w:rPr>
        <w:t>„</w:t>
      </w:r>
      <w:r>
        <w:rPr>
          <w:rFonts w:cs="Arial" w:ascii="Arial" w:hAnsi="Arial"/>
          <w:b/>
          <w:bCs/>
          <w:sz w:val="28"/>
          <w:szCs w:val="28"/>
        </w:rPr>
        <w:t>DUET” SPÓŁKA Z OGRANICZONĄ ODPOWIEDZIALNOŚCIĄ</w:t>
      </w:r>
    </w:p>
    <w:p>
      <w:pPr>
        <w:pStyle w:val="NoSpacing"/>
        <w:spacing w:lineRule="auto" w:line="360" w:before="0" w:after="160"/>
        <w:jc w:val="center"/>
        <w:rPr>
          <w:rFonts w:ascii="Arial" w:hAnsi="Arial" w:cs="Arial"/>
          <w:b/>
          <w:b/>
          <w:bCs/>
          <w:sz w:val="32"/>
          <w:szCs w:val="32"/>
        </w:rPr>
      </w:pPr>
      <w:r>
        <w:rPr>
          <w:rFonts w:cs="Arial" w:ascii="Arial" w:hAnsi="Arial"/>
          <w:b/>
          <w:bCs/>
          <w:sz w:val="28"/>
          <w:szCs w:val="28"/>
        </w:rPr>
        <w:t>Z SIEDZIBĄ W DĘBICY</w:t>
      </w:r>
    </w:p>
    <w:p>
      <w:pPr>
        <w:pStyle w:val="NoSpacing"/>
        <w:spacing w:lineRule="auto" w:line="360" w:before="0" w:after="16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1.</w:t>
      </w:r>
    </w:p>
    <w:p>
      <w:pPr>
        <w:pStyle w:val="NoSpacing"/>
        <w:spacing w:lineRule="auto" w:line="360" w:before="0" w:after="160"/>
        <w:jc w:val="center"/>
        <w:rPr>
          <w:rFonts w:ascii="Arial" w:hAnsi="Arial" w:cs="Arial"/>
          <w:b/>
          <w:b/>
          <w:sz w:val="24"/>
          <w:szCs w:val="24"/>
        </w:rPr>
      </w:pPr>
      <w:r>
        <w:rPr>
          <w:rFonts w:cs="Arial" w:ascii="Arial" w:hAnsi="Arial"/>
          <w:b/>
          <w:sz w:val="24"/>
          <w:szCs w:val="24"/>
        </w:rPr>
        <w:t>Definicje</w:t>
      </w:r>
    </w:p>
    <w:p>
      <w:pPr>
        <w:pStyle w:val="Normal"/>
        <w:suppressAutoHyphens w:val="false"/>
        <w:spacing w:lineRule="auto" w:line="360" w:before="0" w:after="160"/>
        <w:jc w:val="both"/>
        <w:rPr>
          <w:rFonts w:ascii="Arial" w:hAnsi="Arial" w:cs="Arial"/>
          <w:color w:val="000000"/>
        </w:rPr>
      </w:pPr>
      <w:r>
        <w:rPr>
          <w:rFonts w:cs="Arial" w:ascii="Arial" w:hAnsi="Arial"/>
        </w:rPr>
        <w:t>Użyte w niniejszym Regulaminie określenia posiadają następujące znaczenie:</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sz w:val="24"/>
          <w:szCs w:val="24"/>
        </w:rPr>
        <w:t xml:space="preserve">Dostawca – </w:t>
      </w:r>
      <w:bookmarkStart w:id="0" w:name="_Hlk133437550"/>
      <w:r>
        <w:rPr>
          <w:rFonts w:cs="Arial" w:ascii="Arial" w:hAnsi="Arial"/>
          <w:bCs/>
          <w:sz w:val="24"/>
          <w:szCs w:val="24"/>
        </w:rPr>
        <w:t>„Duet” spółka z ograniczoną odpowiedzialnością z siedzibą w Dębicy, adres siedziby</w:t>
      </w:r>
      <w:r>
        <w:rPr>
          <w:rFonts w:cs="Arial" w:ascii="Arial" w:hAnsi="Arial"/>
          <w:sz w:val="24"/>
          <w:szCs w:val="24"/>
        </w:rPr>
        <w:t>: ul. Sandomierska 37S, 39-200 Dębica, wpisana do rejestru przedsiębiorców Krajowego Rejestru Sądowego prowadzonego przez Sąd Rejonowy w Rzeszowie XII Wydział Gospodarczy Krajowego Rejestru Sądowego pod numerem KRS: 0000390686, REGON: 851664095, NIP: 8721945367, posiadająca kapitał zakładowy: 4.700.000,00 (słownie: cztery miliony siedemset tysięcy złotych)</w:t>
      </w:r>
      <w:bookmarkEnd w:id="0"/>
      <w:r>
        <w:rPr>
          <w:rFonts w:cs="Arial" w:ascii="Arial" w:hAnsi="Arial"/>
          <w:sz w:val="24"/>
          <w:szCs w:val="24"/>
        </w:rPr>
        <w:t>;</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sz w:val="24"/>
          <w:szCs w:val="24"/>
        </w:rPr>
        <w:t>Odbiorca – nabywca Produktów w oparciu o Umowę;</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sz w:val="24"/>
          <w:szCs w:val="24"/>
        </w:rPr>
        <w:t>Strona – Dostawca i/lub Odbiorca;</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sz w:val="24"/>
          <w:szCs w:val="24"/>
        </w:rPr>
        <w:t>Produkty – określone w Umowie produkty znajdujące się w ofercie handlowej Dostawcy, które mają być sprzedane i/lub dostarczone Odbiorcy;</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sz w:val="24"/>
          <w:szCs w:val="24"/>
        </w:rPr>
        <w:t>Umowa - każda umowa zawarta między Dostawcą a Odbiorcą, której przedmiotem jest sprzedaż i/lub dostawa Produktów. Za Umowę uznaje się także każde Zamówienie, które zostało przyjęte przez Dostawcę do realizacji;</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sz w:val="24"/>
          <w:szCs w:val="24"/>
        </w:rPr>
        <w:t xml:space="preserve">Zamówienie - </w:t>
      </w:r>
      <w:r>
        <w:rPr>
          <w:rFonts w:cs="Arial" w:ascii="Arial" w:hAnsi="Arial"/>
          <w:color w:val="000000" w:themeColor="text1"/>
          <w:sz w:val="24"/>
          <w:szCs w:val="24"/>
        </w:rPr>
        <w:t xml:space="preserve">oświadczenie woli Odbiorcy dotyczące zakupu </w:t>
      </w:r>
      <w:r>
        <w:rPr>
          <w:rFonts w:cs="Arial" w:ascii="Arial" w:hAnsi="Arial"/>
          <w:sz w:val="24"/>
          <w:szCs w:val="24"/>
        </w:rPr>
        <w:t>Produktów</w:t>
      </w:r>
      <w:r>
        <w:rPr>
          <w:rFonts w:cs="Arial" w:ascii="Arial" w:hAnsi="Arial"/>
          <w:color w:val="000000" w:themeColor="text1"/>
          <w:sz w:val="24"/>
          <w:szCs w:val="24"/>
        </w:rPr>
        <w:t xml:space="preserve"> zawierające co najmniej rodzaj i ilość Produktów oraz proponowany termin i miejsce dostawy; </w:t>
      </w:r>
    </w:p>
    <w:p>
      <w:pPr>
        <w:pStyle w:val="NoSpacing"/>
        <w:numPr>
          <w:ilvl w:val="1"/>
          <w:numId w:val="21"/>
        </w:numPr>
        <w:spacing w:lineRule="auto" w:line="360" w:before="0" w:after="160"/>
        <w:ind w:left="567" w:hanging="283"/>
        <w:jc w:val="both"/>
        <w:rPr>
          <w:rFonts w:ascii="Arial" w:hAnsi="Arial" w:cs="Arial"/>
          <w:color w:val="000000"/>
          <w:sz w:val="24"/>
          <w:szCs w:val="24"/>
        </w:rPr>
      </w:pPr>
      <w:r>
        <w:rPr>
          <w:rFonts w:cs="Arial" w:ascii="Arial" w:hAnsi="Arial"/>
          <w:color w:val="000000"/>
          <w:sz w:val="24"/>
          <w:szCs w:val="24"/>
        </w:rPr>
        <w:t xml:space="preserve">Regulamin – niniejszy </w:t>
      </w:r>
      <w:r>
        <w:rPr>
          <w:rFonts w:cs="Arial" w:ascii="Arial" w:hAnsi="Arial"/>
          <w:sz w:val="24"/>
          <w:szCs w:val="24"/>
        </w:rPr>
        <w:t>Regulamin sprzedaży i dostawy Produktów.</w:t>
      </w:r>
    </w:p>
    <w:p>
      <w:pPr>
        <w:pStyle w:val="NoSpacing"/>
        <w:spacing w:lineRule="auto" w:line="360" w:before="0" w:after="16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2.</w:t>
      </w:r>
    </w:p>
    <w:p>
      <w:pPr>
        <w:pStyle w:val="NoSpacing"/>
        <w:spacing w:lineRule="auto" w:line="360" w:before="0" w:after="160"/>
        <w:jc w:val="center"/>
        <w:rPr>
          <w:rFonts w:ascii="Arial" w:hAnsi="Arial" w:cs="Arial"/>
          <w:color w:val="000000"/>
          <w:sz w:val="24"/>
          <w:szCs w:val="24"/>
        </w:rPr>
      </w:pPr>
      <w:r>
        <w:rPr>
          <w:rFonts w:cs="Arial" w:ascii="Arial" w:hAnsi="Arial"/>
          <w:b/>
          <w:sz w:val="24"/>
          <w:szCs w:val="24"/>
        </w:rPr>
        <w:t>Postanowienia ogólne Regulaminu.</w:t>
      </w:r>
    </w:p>
    <w:p>
      <w:pPr>
        <w:pStyle w:val="Normal"/>
        <w:numPr>
          <w:ilvl w:val="0"/>
          <w:numId w:val="10"/>
        </w:numPr>
        <w:suppressAutoHyphens w:val="false"/>
        <w:spacing w:lineRule="auto" w:line="360" w:before="0" w:after="160"/>
        <w:jc w:val="both"/>
        <w:rPr>
          <w:rFonts w:ascii="Arial" w:hAnsi="Arial" w:cs="Arial"/>
        </w:rPr>
      </w:pPr>
      <w:r>
        <w:rPr>
          <w:rFonts w:cs="Arial" w:ascii="Arial" w:hAnsi="Arial"/>
        </w:rPr>
        <w:t xml:space="preserve">Sprzedaż i dostawa Produktów Dostawcy odbywa się zgodnie z postanowieniami niniejszego Regulaminu, z zastrzeżeniem odmiennych postanowień Regulaminu, Umowy i Zamówienia. </w:t>
      </w:r>
    </w:p>
    <w:p>
      <w:pPr>
        <w:pStyle w:val="Normal"/>
        <w:numPr>
          <w:ilvl w:val="0"/>
          <w:numId w:val="10"/>
        </w:numPr>
        <w:suppressAutoHyphens w:val="false"/>
        <w:spacing w:lineRule="auto" w:line="360" w:before="0" w:after="160"/>
        <w:jc w:val="both"/>
        <w:rPr>
          <w:rFonts w:ascii="Arial" w:hAnsi="Arial" w:cs="Arial"/>
        </w:rPr>
      </w:pPr>
      <w:r>
        <w:rPr>
          <w:rFonts w:cs="Arial" w:ascii="Arial" w:hAnsi="Arial"/>
        </w:rPr>
        <w:t xml:space="preserve">Niniejszy Regulamin ma zastosowanie do wszystkich umów sprzedaży i dostawy zawieranych przez Dostawcę, w tym do jednorazowych zamówień na Produkty i stanowi ich integralną część, nawet jeżeli w ich treści nie znajduje się odwołanie do Regulaminu, z wyjątkiem przypadków, gdy stosowanie niniejszego Regulaminu zostanie w sposób wyraźny wyłączone przez Strony z zachowaniem formy pisemnej lub Dostawca w ofercie lub Umowie zmieni wynikające z niniejszego Regulaminu zasady sprzedaży i dostaw Produktów w relacjach z danym Odbiorcą. </w:t>
      </w:r>
    </w:p>
    <w:p>
      <w:pPr>
        <w:pStyle w:val="Normal"/>
        <w:numPr>
          <w:ilvl w:val="0"/>
          <w:numId w:val="10"/>
        </w:numPr>
        <w:suppressAutoHyphens w:val="false"/>
        <w:spacing w:lineRule="auto" w:line="360" w:before="0" w:after="160"/>
        <w:jc w:val="both"/>
        <w:rPr>
          <w:rFonts w:ascii="Arial" w:hAnsi="Arial" w:cs="Arial"/>
        </w:rPr>
      </w:pPr>
      <w:r>
        <w:rPr>
          <w:rFonts w:cs="Arial" w:ascii="Arial" w:hAnsi="Arial"/>
        </w:rPr>
        <w:t>Niniejszy Regulamin zastępuje wszystkie poprzednie dyskusje, ustalenia, negocjacje, oświadczenia i gwarancje, dotyczące Produktów i usług objętych niniejszym Regulaminem, z wyjątkiem Umowy.</w:t>
      </w:r>
    </w:p>
    <w:p>
      <w:pPr>
        <w:pStyle w:val="Normal"/>
        <w:numPr>
          <w:ilvl w:val="0"/>
          <w:numId w:val="10"/>
        </w:numPr>
        <w:suppressAutoHyphens w:val="false"/>
        <w:spacing w:lineRule="auto" w:line="360" w:before="0" w:after="160"/>
        <w:jc w:val="both"/>
        <w:rPr>
          <w:rFonts w:ascii="Arial" w:hAnsi="Arial" w:cs="Arial"/>
        </w:rPr>
      </w:pPr>
      <w:r>
        <w:rPr>
          <w:rFonts w:cs="Arial" w:ascii="Arial" w:hAnsi="Arial"/>
        </w:rPr>
        <w:t xml:space="preserve">Wyłącza się stosowanie w stosunku do Umów, w tym Zamówień, jakichkolwiek innych wzorców umownych, w tym w szczególności innych ogólnych warunków umów (np. ogólne warunki zakupów, ogólne warunki dostaw), regulaminów sprzedaży, wzorów umów oraz innych regulaminów lub podobnych dokumentów stosowanych przez Odbiorcę, nawet pomimo wyraźnego wskazania na ich obowiązywanie. </w:t>
      </w:r>
    </w:p>
    <w:p>
      <w:pPr>
        <w:pStyle w:val="Normal"/>
        <w:numPr>
          <w:ilvl w:val="0"/>
          <w:numId w:val="10"/>
        </w:numPr>
        <w:suppressAutoHyphens w:val="false"/>
        <w:spacing w:lineRule="auto" w:line="360" w:before="0" w:after="160"/>
        <w:jc w:val="both"/>
        <w:rPr>
          <w:rFonts w:ascii="Arial" w:hAnsi="Arial" w:cs="Arial"/>
        </w:rPr>
      </w:pPr>
      <w:r>
        <w:rPr>
          <w:rFonts w:cs="Arial" w:ascii="Arial" w:hAnsi="Arial"/>
        </w:rPr>
        <w:t>Dostawca realizuje sprzedaż i dostawę Produktów znajdujących się w aktualnie obowiązującej ofercie Dostawcy.</w:t>
      </w:r>
    </w:p>
    <w:p>
      <w:pPr>
        <w:pStyle w:val="ListParagraph"/>
        <w:numPr>
          <w:ilvl w:val="0"/>
          <w:numId w:val="10"/>
        </w:numPr>
        <w:spacing w:lineRule="auto" w:line="360" w:before="0" w:after="160"/>
        <w:contextualSpacing/>
        <w:jc w:val="both"/>
        <w:rPr>
          <w:rFonts w:ascii="Arial" w:hAnsi="Arial" w:cs="Arial"/>
        </w:rPr>
      </w:pPr>
      <w:r>
        <w:rPr>
          <w:rFonts w:cs="Arial" w:ascii="Arial" w:hAnsi="Arial"/>
        </w:rPr>
        <w:t>Właściwości, cechy i parametry techniczne lub jakościowe Produktów są określone przez Dostawcę i udostępnione Odbiorcy w przekazanych Odbiorcy materiałach (w tym w szczególności w dokumentach dostarczonych wraz z Produktami), a żadnych innych właściwości, cech, parametrów technicznych lub jakościowych Produktów (poza wyraźnie określonymi przez Dostawcę lub wynikających z przekazanej Odbiorcy dokumentacji), Odbiorca nie może domniemywać ani wymagać.</w:t>
      </w:r>
    </w:p>
    <w:p>
      <w:pPr>
        <w:pStyle w:val="Normal"/>
        <w:numPr>
          <w:ilvl w:val="0"/>
          <w:numId w:val="10"/>
        </w:numPr>
        <w:suppressAutoHyphens w:val="false"/>
        <w:spacing w:lineRule="auto" w:line="360" w:before="0" w:after="160"/>
        <w:jc w:val="both"/>
        <w:rPr>
          <w:rFonts w:ascii="Arial" w:hAnsi="Arial" w:cs="Arial"/>
        </w:rPr>
      </w:pPr>
      <w:r>
        <w:rPr>
          <w:rFonts w:cs="Arial" w:ascii="Arial" w:hAnsi="Arial"/>
        </w:rPr>
        <w:t>Katalogi, dokumenty oznaczone jako oferty handlowe i pozostałe informacje handlowe nie stanowią oferty w rozumieniu obowiązujących przepisów prawa i nie są wiążące, chyba że w ich treści wyraźnie określono inaczej.</w:t>
      </w:r>
    </w:p>
    <w:p>
      <w:pPr>
        <w:pStyle w:val="Normal"/>
        <w:numPr>
          <w:ilvl w:val="0"/>
          <w:numId w:val="10"/>
        </w:numPr>
        <w:suppressAutoHyphens w:val="false"/>
        <w:spacing w:lineRule="auto" w:line="360" w:before="0" w:after="160"/>
        <w:jc w:val="both"/>
        <w:rPr>
          <w:rFonts w:ascii="Arial" w:hAnsi="Arial" w:eastAsia="Calibri" w:cs="Arial"/>
          <w:bCs/>
          <w:kern w:val="0"/>
          <w:lang w:eastAsia="en-US" w:bidi="ar-SA"/>
        </w:rPr>
      </w:pPr>
      <w:r>
        <w:rPr>
          <w:rFonts w:eastAsia="Calibri" w:cs="Arial" w:ascii="Arial" w:hAnsi="Arial"/>
          <w:bCs/>
          <w:kern w:val="0"/>
          <w:lang w:eastAsia="en-US" w:bidi="ar-SA"/>
        </w:rPr>
        <w:t xml:space="preserve">Odbiorca zobowiązuje się do przestrzegania przepisów unijnych obowiązujących w zakresie wprowadzonych przez Unię Europejską środków ograniczających, w tym sankcji wprowadzonych w związku z działaniami Rosji i Białorusi na terytorium Ukrainy. </w:t>
      </w:r>
    </w:p>
    <w:p>
      <w:pPr>
        <w:pStyle w:val="Normal"/>
        <w:numPr>
          <w:ilvl w:val="0"/>
          <w:numId w:val="10"/>
        </w:numPr>
        <w:suppressAutoHyphens w:val="false"/>
        <w:spacing w:lineRule="auto" w:line="360" w:before="0" w:after="160"/>
        <w:jc w:val="both"/>
        <w:rPr>
          <w:rFonts w:ascii="Arial" w:hAnsi="Arial" w:eastAsia="Calibri" w:cs="Arial"/>
          <w:bCs/>
          <w:kern w:val="0"/>
          <w:lang w:eastAsia="en-US" w:bidi="ar-SA"/>
        </w:rPr>
      </w:pPr>
      <w:r>
        <w:rPr>
          <w:rFonts w:eastAsia="Calibri" w:cs="Arial" w:ascii="Arial" w:hAnsi="Arial"/>
          <w:bCs/>
          <w:kern w:val="0"/>
          <w:lang w:eastAsia="en-US" w:bidi="ar-SA"/>
        </w:rPr>
        <w:t>W przypadku gdy współpraca z Odbiorcą będzie stanowić naruszenie środków ograniczających wprowadzonych przez Unię Europejską w związku z działaniami Rosji i Białorusi na terytorium Ukrainy, Dostawca (niezależnie od innych uprawnień) ma prawo, według własnego wyboru do:</w:t>
      </w:r>
    </w:p>
    <w:p>
      <w:pPr>
        <w:pStyle w:val="ListParagraph"/>
        <w:numPr>
          <w:ilvl w:val="0"/>
          <w:numId w:val="17"/>
        </w:numPr>
        <w:suppressAutoHyphens w:val="false"/>
        <w:spacing w:lineRule="auto" w:line="360" w:before="0" w:after="160"/>
        <w:contextualSpacing/>
        <w:jc w:val="both"/>
        <w:rPr>
          <w:rFonts w:ascii="Arial" w:hAnsi="Arial" w:eastAsia="Calibri" w:cs="Arial"/>
          <w:bCs/>
          <w:kern w:val="0"/>
          <w:lang w:eastAsia="en-US" w:bidi="ar-SA"/>
        </w:rPr>
      </w:pPr>
      <w:r>
        <w:rPr>
          <w:rFonts w:eastAsia="Calibri" w:cs="Arial" w:ascii="Arial" w:hAnsi="Arial"/>
          <w:bCs/>
          <w:kern w:val="0"/>
          <w:lang w:eastAsia="en-US" w:bidi="ar-SA"/>
        </w:rPr>
        <w:t>rozwiązania Umowy zawartej z Odbiorcą w trybie natychmiastowym bez zachowania okresu wypowiedzenia i/lub:</w:t>
      </w:r>
    </w:p>
    <w:p>
      <w:pPr>
        <w:pStyle w:val="ListParagraph"/>
        <w:numPr>
          <w:ilvl w:val="0"/>
          <w:numId w:val="17"/>
        </w:numPr>
        <w:suppressAutoHyphens w:val="false"/>
        <w:spacing w:lineRule="auto" w:line="360" w:before="0" w:after="160"/>
        <w:contextualSpacing/>
        <w:jc w:val="both"/>
        <w:rPr>
          <w:rFonts w:ascii="Arial" w:hAnsi="Arial" w:eastAsia="Calibri" w:cs="Arial"/>
          <w:bCs/>
          <w:kern w:val="0"/>
          <w:lang w:eastAsia="en-US" w:bidi="ar-SA"/>
        </w:rPr>
      </w:pPr>
      <w:r>
        <w:rPr>
          <w:rFonts w:eastAsia="Calibri" w:cs="Arial" w:ascii="Arial" w:hAnsi="Arial"/>
          <w:bCs/>
          <w:kern w:val="0"/>
          <w:lang w:eastAsia="en-US" w:bidi="ar-SA"/>
        </w:rPr>
        <w:t>odmowy przyjęcia jakichkolwiek Zamówień do realizacji, i/lub</w:t>
      </w:r>
    </w:p>
    <w:p>
      <w:pPr>
        <w:pStyle w:val="ListParagraph"/>
        <w:numPr>
          <w:ilvl w:val="0"/>
          <w:numId w:val="17"/>
        </w:numPr>
        <w:suppressAutoHyphens w:val="false"/>
        <w:spacing w:lineRule="auto" w:line="360" w:before="0" w:after="160"/>
        <w:contextualSpacing/>
        <w:jc w:val="both"/>
        <w:rPr>
          <w:rFonts w:ascii="Arial" w:hAnsi="Arial" w:eastAsia="Calibri" w:cs="Arial"/>
          <w:bCs/>
          <w:kern w:val="0"/>
          <w:lang w:eastAsia="en-US" w:bidi="ar-SA"/>
        </w:rPr>
      </w:pPr>
      <w:r>
        <w:rPr>
          <w:rFonts w:eastAsia="Calibri" w:cs="Arial" w:ascii="Arial" w:hAnsi="Arial"/>
          <w:bCs/>
          <w:kern w:val="0"/>
          <w:lang w:eastAsia="en-US" w:bidi="ar-SA"/>
        </w:rPr>
        <w:t xml:space="preserve">wstrzymania realizacji wszelkich Umów będących w trakcie realizacji - do czasu ustania takich przeszkód, </w:t>
      </w:r>
    </w:p>
    <w:p>
      <w:pPr>
        <w:pStyle w:val="Normal"/>
        <w:tabs>
          <w:tab w:val="clear" w:pos="708"/>
          <w:tab w:val="left" w:pos="1134" w:leader="none"/>
        </w:tabs>
        <w:suppressAutoHyphens w:val="false"/>
        <w:spacing w:lineRule="auto" w:line="360" w:before="0" w:after="160"/>
        <w:ind w:left="709" w:hanging="709"/>
        <w:jc w:val="both"/>
        <w:rPr>
          <w:rFonts w:ascii="Arial" w:hAnsi="Arial" w:eastAsia="Calibri" w:cs="Arial"/>
          <w:bCs/>
          <w:kern w:val="0"/>
          <w:lang w:eastAsia="en-US" w:bidi="ar-SA"/>
        </w:rPr>
      </w:pPr>
      <w:r>
        <w:rPr>
          <w:rFonts w:eastAsia="Calibri" w:cs="Arial" w:ascii="Arial" w:hAnsi="Arial"/>
          <w:bCs/>
          <w:kern w:val="0"/>
          <w:lang w:eastAsia="en-US" w:bidi="ar-SA"/>
        </w:rPr>
        <w:tab/>
        <w:t xml:space="preserve">bez jakichkolwiek negatywnych konsekwencji z tego tytułu. </w:t>
      </w:r>
    </w:p>
    <w:p>
      <w:pPr>
        <w:pStyle w:val="Normal"/>
        <w:suppressAutoHyphens w:val="false"/>
        <w:spacing w:lineRule="auto" w:line="360" w:before="0" w:after="160"/>
        <w:ind w:left="709" w:hanging="0"/>
        <w:jc w:val="both"/>
        <w:rPr>
          <w:rFonts w:ascii="Arial" w:hAnsi="Arial" w:eastAsia="Calibri" w:cs="Arial"/>
          <w:bCs/>
          <w:kern w:val="0"/>
          <w:lang w:eastAsia="en-US" w:bidi="ar-SA"/>
        </w:rPr>
      </w:pPr>
      <w:r>
        <w:rPr>
          <w:rFonts w:eastAsia="Calibri" w:cs="Arial" w:ascii="Arial" w:hAnsi="Arial"/>
          <w:bCs/>
          <w:kern w:val="0"/>
          <w:lang w:eastAsia="en-US" w:bidi="ar-SA"/>
        </w:rPr>
        <w:t>Postanowienie niniejszego ustępu, nie wyłącza ani nie ogranicza Dostawcy w dochodzeniu jakichkolwiek roszczeń wobec Odbiorcy, w tym roszczeń o naprawienie szkody.</w:t>
      </w:r>
    </w:p>
    <w:p>
      <w:pPr>
        <w:pStyle w:val="Normal"/>
        <w:numPr>
          <w:ilvl w:val="0"/>
          <w:numId w:val="10"/>
        </w:numPr>
        <w:suppressAutoHyphens w:val="false"/>
        <w:spacing w:lineRule="auto" w:line="360" w:before="0" w:after="160"/>
        <w:jc w:val="both"/>
        <w:rPr>
          <w:rFonts w:ascii="Arial" w:hAnsi="Arial" w:eastAsia="Calibri" w:cs="Arial"/>
          <w:bCs/>
          <w:kern w:val="0"/>
          <w:lang w:eastAsia="en-US" w:bidi="ar-SA"/>
        </w:rPr>
      </w:pPr>
      <w:r>
        <w:rPr>
          <w:rFonts w:eastAsia="Calibri" w:cs="Arial" w:ascii="Arial" w:hAnsi="Arial"/>
          <w:bCs/>
          <w:kern w:val="0"/>
          <w:lang w:eastAsia="en-US" w:bidi="ar-SA"/>
        </w:rPr>
        <w:t>Dane kontaktowe Dostawcy:</w:t>
      </w:r>
    </w:p>
    <w:p>
      <w:pPr>
        <w:pStyle w:val="Normal"/>
        <w:suppressAutoHyphens w:val="false"/>
        <w:spacing w:lineRule="auto" w:line="360" w:before="0" w:after="160"/>
        <w:ind w:left="720" w:hanging="0"/>
        <w:jc w:val="both"/>
        <w:rPr>
          <w:rFonts w:ascii="Arial" w:hAnsi="Arial" w:cs="Arial"/>
        </w:rPr>
      </w:pPr>
      <w:r>
        <w:rPr>
          <w:rFonts w:eastAsia="Calibri" w:cs="Arial" w:ascii="Arial" w:hAnsi="Arial"/>
          <w:bCs/>
          <w:kern w:val="0"/>
          <w:lang w:eastAsia="en-US" w:bidi="ar-SA"/>
        </w:rPr>
        <w:t xml:space="preserve">a) adres: </w:t>
      </w:r>
      <w:r>
        <w:rPr>
          <w:rFonts w:cs="Arial" w:ascii="Arial" w:hAnsi="Arial"/>
        </w:rPr>
        <w:t>ul. Sandomierska 37S, 39-200 Dębica</w:t>
      </w:r>
    </w:p>
    <w:p>
      <w:pPr>
        <w:pStyle w:val="Normal"/>
        <w:suppressAutoHyphens w:val="false"/>
        <w:spacing w:lineRule="auto" w:line="360" w:before="0" w:after="160"/>
        <w:ind w:left="720" w:hanging="0"/>
        <w:jc w:val="both"/>
        <w:rPr>
          <w:rFonts w:ascii="Arial" w:hAnsi="Arial" w:cs="Arial"/>
        </w:rPr>
      </w:pPr>
      <w:r>
        <w:rPr>
          <w:rFonts w:cs="Arial" w:ascii="Arial" w:hAnsi="Arial"/>
        </w:rPr>
        <w:t>b) adres mailowy: biuro@duetdebica.pl</w:t>
      </w:r>
    </w:p>
    <w:p>
      <w:pPr>
        <w:pStyle w:val="Normal"/>
        <w:suppressAutoHyphens w:val="false"/>
        <w:spacing w:lineRule="auto" w:line="360"/>
        <w:ind w:left="720" w:hanging="0"/>
        <w:jc w:val="both"/>
        <w:rPr>
          <w:rFonts w:ascii="Arial" w:hAnsi="Arial" w:cs="Arial"/>
        </w:rPr>
      </w:pPr>
      <w:r>
        <w:rPr>
          <w:rFonts w:cs="Arial" w:ascii="Arial" w:hAnsi="Arial"/>
        </w:rPr>
        <w:t>c) telefon:.+48 14 6703666, +48 530809003</w:t>
      </w:r>
    </w:p>
    <w:p>
      <w:pPr>
        <w:pStyle w:val="Normal"/>
        <w:suppressAutoHyphens w:val="false"/>
        <w:spacing w:lineRule="auto" w:line="360"/>
        <w:ind w:left="720" w:hanging="0"/>
        <w:jc w:val="both"/>
        <w:rPr>
          <w:rFonts w:ascii="Arial" w:hAnsi="Arial" w:cs="Arial"/>
        </w:rPr>
      </w:pPr>
      <w:r>
        <w:rPr>
          <w:rFonts w:cs="Arial" w:ascii="Arial" w:hAnsi="Arial"/>
        </w:rPr>
      </w:r>
    </w:p>
    <w:p>
      <w:pPr>
        <w:pStyle w:val="NoSpacing"/>
        <w:spacing w:lineRule="auto" w:line="360" w:before="0" w:after="160"/>
        <w:ind w:left="360" w:hanging="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 3.</w:t>
      </w:r>
    </w:p>
    <w:p>
      <w:pPr>
        <w:pStyle w:val="NoSpacing"/>
        <w:spacing w:lineRule="auto" w:line="360" w:before="0" w:after="160"/>
        <w:jc w:val="center"/>
        <w:rPr>
          <w:rFonts w:ascii="Arial" w:hAnsi="Arial" w:cs="Arial"/>
          <w:b/>
          <w:b/>
          <w:sz w:val="24"/>
          <w:szCs w:val="24"/>
        </w:rPr>
      </w:pPr>
      <w:r>
        <w:rPr>
          <w:rFonts w:cs="Arial" w:ascii="Arial" w:hAnsi="Arial"/>
          <w:b/>
          <w:sz w:val="24"/>
          <w:szCs w:val="24"/>
        </w:rPr>
        <w:t>Zawarcie Umowy i jej realizacja.</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Zamówienia mogą być składane:</w:t>
      </w:r>
    </w:p>
    <w:p>
      <w:pPr>
        <w:pStyle w:val="ListParagraph"/>
        <w:numPr>
          <w:ilvl w:val="1"/>
          <w:numId w:val="4"/>
        </w:numPr>
        <w:suppressAutoHyphens w:val="false"/>
        <w:spacing w:lineRule="auto" w:line="360" w:before="0" w:after="160"/>
        <w:ind w:left="851" w:hanging="284"/>
        <w:contextualSpacing/>
        <w:jc w:val="both"/>
        <w:rPr>
          <w:rFonts w:ascii="Arial" w:hAnsi="Arial" w:cs="Arial"/>
        </w:rPr>
      </w:pPr>
      <w:r>
        <w:rPr>
          <w:rFonts w:cs="Arial" w:ascii="Arial" w:hAnsi="Arial"/>
        </w:rPr>
        <w:t>na adres mailowy Dostawcy wskazany w § 2 ust. 10 niniejszego Regulaminu lub inny wskazany przez Dostawcę</w:t>
      </w:r>
    </w:p>
    <w:p>
      <w:pPr>
        <w:pStyle w:val="ListParagraph"/>
        <w:numPr>
          <w:ilvl w:val="1"/>
          <w:numId w:val="4"/>
        </w:numPr>
        <w:suppressAutoHyphens w:val="false"/>
        <w:spacing w:lineRule="auto" w:line="360" w:before="0" w:after="160"/>
        <w:ind w:left="851" w:hanging="284"/>
        <w:contextualSpacing/>
        <w:jc w:val="both"/>
        <w:rPr>
          <w:rFonts w:ascii="Arial" w:hAnsi="Arial" w:cs="Arial"/>
        </w:rPr>
      </w:pPr>
      <w:r>
        <w:rPr>
          <w:rFonts w:cs="Arial" w:ascii="Arial" w:hAnsi="Arial"/>
        </w:rPr>
        <w:t xml:space="preserve">na piśmie na adres Dostawcy, </w:t>
      </w:r>
    </w:p>
    <w:p>
      <w:pPr>
        <w:pStyle w:val="ListParagraph"/>
        <w:numPr>
          <w:ilvl w:val="1"/>
          <w:numId w:val="4"/>
        </w:numPr>
        <w:suppressAutoHyphens w:val="false"/>
        <w:spacing w:lineRule="auto" w:line="360" w:before="0" w:after="160"/>
        <w:ind w:left="851" w:hanging="284"/>
        <w:contextualSpacing/>
        <w:jc w:val="both"/>
        <w:rPr>
          <w:rFonts w:ascii="Arial" w:hAnsi="Arial" w:cs="Arial"/>
        </w:rPr>
      </w:pPr>
      <w:r>
        <w:rPr>
          <w:rFonts w:cs="Arial" w:ascii="Arial" w:hAnsi="Arial"/>
        </w:rPr>
        <w:t>bezpośrednio w siedzibie Dostawcy lub u przedstawiciela handlowego Dostawcy,</w:t>
      </w:r>
    </w:p>
    <w:p>
      <w:pPr>
        <w:pStyle w:val="Normal"/>
        <w:suppressAutoHyphens w:val="false"/>
        <w:spacing w:lineRule="auto" w:line="360" w:before="0" w:after="160"/>
        <w:ind w:left="426" w:hanging="0"/>
        <w:jc w:val="both"/>
        <w:rPr>
          <w:rFonts w:ascii="Arial" w:hAnsi="Arial" w:cs="Arial"/>
        </w:rPr>
      </w:pPr>
      <w:r>
        <w:rPr>
          <w:rFonts w:cs="Arial" w:ascii="Arial" w:hAnsi="Arial"/>
        </w:rPr>
        <w:t xml:space="preserve">chyba że Strony uzgodnią inaczej. </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 xml:space="preserve">Zamówienie powinno zawierać co najmniej następujące informacje: rodzaj i ilość Produktów oraz proponowany termin i miejsce dostawy. </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 xml:space="preserve">Złożenie Zamówienia oznacza potwierdzenie przez Odbiorcę zapoznania się z treścią niniejszego Regulaminu. </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 xml:space="preserve">Za datę złożenia Zamówienia uznaje się datę wpływu Zamówienia do Dostawcy. </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 xml:space="preserve">Odbiorca zobowiązany jest składać Zamówienia na Produkty w dni robocze (tj. od poniedziałku do piątku z wyłączeniem świąt oraz dni ustawowo wolnych od pracy w rozumieniu obowiązujących przepisów prawa). </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 xml:space="preserve">Zamówienie jest wiążące pod warunkiem jego przyjęcia do realizacji przez Dostawcę poprzez jego potwierdzenie za pośrednictwem poczty e-mail lub na piśmie. </w:t>
      </w:r>
    </w:p>
    <w:p>
      <w:pPr>
        <w:pStyle w:val="ListParagraph"/>
        <w:numPr>
          <w:ilvl w:val="0"/>
          <w:numId w:val="4"/>
        </w:numPr>
        <w:spacing w:lineRule="auto" w:line="360" w:before="0" w:after="160"/>
        <w:contextualSpacing/>
        <w:jc w:val="both"/>
        <w:rPr>
          <w:rFonts w:ascii="Arial" w:hAnsi="Arial" w:cs="Arial"/>
        </w:rPr>
      </w:pPr>
      <w:r>
        <w:rPr>
          <w:rFonts w:cs="Arial" w:ascii="Arial" w:hAnsi="Arial"/>
        </w:rPr>
        <w:t xml:space="preserve">Dostawca zastrzega sobie prawo do przyjmowania Zamówień w części lub do odmowy przyjęcia Zamówienia do realizacji, w całości lub w części, bez podawania przyczyny, a także w przypadkach wskazanych w Regulaminie, a także jeżeli: </w:t>
      </w:r>
    </w:p>
    <w:p>
      <w:pPr>
        <w:pStyle w:val="ListParagraph"/>
        <w:numPr>
          <w:ilvl w:val="0"/>
          <w:numId w:val="19"/>
        </w:numPr>
        <w:spacing w:lineRule="auto" w:line="360" w:before="240" w:after="160"/>
        <w:ind w:left="851" w:hanging="284"/>
        <w:contextualSpacing/>
        <w:jc w:val="both"/>
        <w:rPr>
          <w:rFonts w:ascii="Arial" w:hAnsi="Arial" w:cs="Arial"/>
        </w:rPr>
      </w:pPr>
      <w:r>
        <w:rPr>
          <w:rFonts w:cs="Arial" w:ascii="Arial" w:hAnsi="Arial"/>
        </w:rPr>
        <w:t xml:space="preserve">wcześniejsze Umowy co najmniej dwukrotnie nie zostały zrealizowane z przyczyn leżących po stronie Odbiorcy, </w:t>
      </w:r>
    </w:p>
    <w:p>
      <w:pPr>
        <w:pStyle w:val="ListParagraph"/>
        <w:numPr>
          <w:ilvl w:val="0"/>
          <w:numId w:val="19"/>
        </w:numPr>
        <w:spacing w:lineRule="auto" w:line="360" w:before="0" w:after="160"/>
        <w:ind w:left="851" w:hanging="284"/>
        <w:contextualSpacing/>
        <w:jc w:val="both"/>
        <w:rPr>
          <w:rFonts w:ascii="Arial" w:hAnsi="Arial" w:cs="Arial"/>
        </w:rPr>
      </w:pPr>
      <w:r>
        <w:rPr>
          <w:rFonts w:cs="Arial" w:ascii="Arial" w:hAnsi="Arial"/>
        </w:rPr>
        <w:t xml:space="preserve">Odbiorca przekracza określoną na warunkach wskazanych w Regulaminie wartość limitu zaległości w płatnościach Odbiorcy, lub/i: </w:t>
      </w:r>
    </w:p>
    <w:p>
      <w:pPr>
        <w:pStyle w:val="ListParagraph"/>
        <w:numPr>
          <w:ilvl w:val="0"/>
          <w:numId w:val="19"/>
        </w:numPr>
        <w:spacing w:lineRule="auto" w:line="360" w:before="0" w:after="160"/>
        <w:ind w:left="851" w:hanging="284"/>
        <w:contextualSpacing/>
        <w:jc w:val="both"/>
        <w:rPr>
          <w:rFonts w:ascii="Arial" w:hAnsi="Arial" w:cs="Arial"/>
        </w:rPr>
      </w:pPr>
      <w:r>
        <w:rPr>
          <w:rFonts w:cs="Arial" w:ascii="Arial" w:hAnsi="Arial"/>
        </w:rPr>
        <w:t>jest w opóźnieniu w zapłacie  wymagalnych zobowiązań w stosunku do Dostawcy o co najmniej 14 dni w stosunku do terminu płatności takich zobowiązań.</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Odbiorca jest związany złożonym Zamówieniem (chyba że Dostawca odmówi jego przyjęcia do realizacji) i nie jest uprawniony do jego odwołania po przyjęciu przez Dostawcę Zamówienia do realizacji.</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Termin dostawy Produktów określa Dostawca, w potwierdzeniu przyjęcia Zamówienia do realizacji lub po przyjęciu Zamówienia do realizacji.</w:t>
      </w:r>
    </w:p>
    <w:p>
      <w:pPr>
        <w:pStyle w:val="Normal"/>
        <w:numPr>
          <w:ilvl w:val="0"/>
          <w:numId w:val="4"/>
        </w:numPr>
        <w:suppressAutoHyphens w:val="false"/>
        <w:spacing w:lineRule="auto" w:line="360" w:before="0" w:after="160"/>
        <w:jc w:val="both"/>
        <w:rPr>
          <w:rFonts w:ascii="Arial" w:hAnsi="Arial" w:cs="Arial"/>
        </w:rPr>
      </w:pPr>
      <w:r>
        <w:rPr>
          <w:rFonts w:cs="Arial" w:ascii="Arial" w:hAnsi="Arial"/>
        </w:rPr>
        <w:t xml:space="preserve">Dostawca ma prawo modyfikacji warunków Zamówienia, o czym powiadomi Odbiorcę. W takim przypadku Strony wiążą warunki zmienione przez Dostawcę, chyba że Odbiorca w terminie 2 dni roboczych od ich otrzymania sprzeciwi się takim zmianom na piśmie – w takim przypadku Zamówienie uznaje się za niezłożone i nieprzyjęte do realizacji. </w:t>
      </w:r>
    </w:p>
    <w:p>
      <w:pPr>
        <w:pStyle w:val="Normal"/>
        <w:numPr>
          <w:ilvl w:val="0"/>
          <w:numId w:val="4"/>
        </w:numPr>
        <w:suppressAutoHyphens w:val="false"/>
        <w:spacing w:lineRule="auto" w:line="360" w:before="0" w:after="240"/>
        <w:jc w:val="both"/>
        <w:rPr>
          <w:rFonts w:ascii="Arial" w:hAnsi="Arial" w:cs="Arial"/>
        </w:rPr>
      </w:pPr>
      <w:r>
        <w:rPr>
          <w:rFonts w:cs="Arial" w:ascii="Arial" w:hAnsi="Arial"/>
        </w:rPr>
        <w:t>Ze względu na rodzaj i specyfikacje Produktów, Strony dopuszczają różnice w ilości dostarczanych do Odbiorcy Produktów na poziomie +/- 10% w stosunku do ilości określonej w Umowie i taka różnica nie może być powodem odmowy odbioru Produktów przez Odbiorcę. Wyżej wymieniona różnica ilościowa może dotyczyć Umowy w całości lub w części, a także asortymentu lub opakowań, a taka zmiana nie stanowi zmiany Umowy.</w:t>
      </w:r>
    </w:p>
    <w:p>
      <w:pPr>
        <w:pStyle w:val="Normal"/>
        <w:numPr>
          <w:ilvl w:val="0"/>
          <w:numId w:val="4"/>
        </w:numPr>
        <w:suppressAutoHyphens w:val="false"/>
        <w:spacing w:lineRule="auto" w:line="360" w:before="0" w:after="240"/>
        <w:jc w:val="both"/>
        <w:rPr>
          <w:rFonts w:ascii="Arial" w:hAnsi="Arial" w:cs="Arial"/>
        </w:rPr>
      </w:pPr>
      <w:r>
        <w:rPr>
          <w:rFonts w:cs="Arial" w:ascii="Arial" w:hAnsi="Arial"/>
        </w:rPr>
        <w:t xml:space="preserve">Jeśli do realizacji danego Zamówienia konieczne jest wykonanie przez Dostawcę matryc (polimerów), Dostawca poinformuje o tym Odbiorcę mailowo, informując jednocześnie o wartości wykonania matryc, a wówczas Odbiorca ma obowiązek dokonać na rzecz Dostawcy zapłaty 100% wartości matryc w terminie 3 dni od dnia otrzymania informacji o wartości matryc (chyba, że Dostawca i Odbiorca uzgodnią pisemnie lub mailowo inny termin płatności), z wyjątkiem sytuacji gdy do realizacji Zamówienia mają być wykorzystane poprzednio wykonane matryce, które już zostały opłacone przez Odbiorcę. Brak zapłaty 100 % wartości matryc w ww. terminie (gdy jest ona wymagana), powoduje że Zamówienie uznaje się za nieprzyjęte do realizacji przez Dostawcę, a w przypadku gdy zostało potwierdzone – uznaje się je za anulowane bez negatywnych konsekwencji dla Dostawcy. </w:t>
      </w:r>
    </w:p>
    <w:p>
      <w:pPr>
        <w:pStyle w:val="Normal"/>
        <w:numPr>
          <w:ilvl w:val="0"/>
          <w:numId w:val="4"/>
        </w:numPr>
        <w:suppressAutoHyphens w:val="false"/>
        <w:spacing w:lineRule="auto" w:line="360" w:before="0" w:after="240"/>
        <w:jc w:val="both"/>
        <w:rPr>
          <w:rFonts w:ascii="Arial" w:hAnsi="Arial" w:cs="Arial"/>
        </w:rPr>
      </w:pPr>
      <w:r>
        <w:rPr>
          <w:rFonts w:cs="Arial" w:ascii="Arial" w:hAnsi="Arial"/>
        </w:rPr>
        <w:t>W przypadku, gdy w ramach realizacji Umowy Dostawca wykonał matryce (polimery) i nie zostały one w całości wykorzystane do produkcji Produktów w ramach realizacji tej Umowy,  matryce mogą zostać wykorzystane do realizacji innych Umów na rzecz tego samego Odbiorcy w okresie 2 lat od daty złożenia Zamówienia w ramach którego dane matryce zostały wykonane przez Dostawcę. Jeśli w okresie 2 lat od daty złożenia Zamówienia w ramach którego matryce zostały wykonane przez Dostawcę, matryce nie zostaną wykorzystane w ramach realizacji Umów na rzecz Odbiorcy, Dostawca udostępni Odbiorcy matryce do odbioru. Brak odebrania matryc przez Odbiorcę w terminie 3 miesięcy od upływu 2 lat od złożenia zamówienia w ramach którego matryce zostały wykonane, uprawnia Dostawcę do utylizacji matryc na koszt i ryzyko Odbiorcy. Niezależnie od powyższego, Odbiorca ma obowiązek pokrycia wszelkich kosztów przechowywania matryc poniesionych przez Dostawcę w związku z ich przechowywaniem po upływie 3 miesięcy od upływu 2 lat od złożenia zamówienia w ramach którego matryce zostały wykonane.</w:t>
      </w:r>
    </w:p>
    <w:p>
      <w:pPr>
        <w:pStyle w:val="Normal"/>
        <w:numPr>
          <w:ilvl w:val="0"/>
          <w:numId w:val="4"/>
        </w:numPr>
        <w:suppressAutoHyphens w:val="false"/>
        <w:spacing w:lineRule="auto" w:line="360"/>
        <w:jc w:val="both"/>
        <w:rPr>
          <w:rFonts w:ascii="Arial" w:hAnsi="Arial" w:cs="Arial"/>
        </w:rPr>
      </w:pPr>
      <w:r>
        <w:rPr>
          <w:rFonts w:cs="Arial" w:ascii="Arial" w:hAnsi="Arial"/>
        </w:rPr>
        <w:t>Zamówienia będą realizowane z poszanowaniem obowiązujących przepisów prawnych.</w:t>
      </w:r>
    </w:p>
    <w:p>
      <w:pPr>
        <w:pStyle w:val="NoSpacing"/>
        <w:spacing w:lineRule="auto" w:line="360"/>
        <w:ind w:left="360" w:hanging="0"/>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 4.</w:t>
      </w:r>
    </w:p>
    <w:p>
      <w:pPr>
        <w:pStyle w:val="Normal"/>
        <w:suppressAutoHyphens w:val="false"/>
        <w:spacing w:lineRule="auto" w:line="360" w:before="0" w:after="160"/>
        <w:jc w:val="center"/>
        <w:rPr>
          <w:rFonts w:ascii="Arial" w:hAnsi="Arial" w:cs="Arial"/>
          <w:b/>
          <w:b/>
        </w:rPr>
      </w:pPr>
      <w:r>
        <w:rPr>
          <w:rFonts w:cs="Arial" w:ascii="Arial" w:hAnsi="Arial"/>
          <w:b/>
        </w:rPr>
        <w:t>Warunki dostaw.</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Dostawy Produktów odbywają się na warunkach określonych w Umowie.</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Dostawy mogą być realizowane w całości lub w części, zgodnie z uznaniem Dostawcy.</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Dostawy Produktów będą realizowane na warunkach EXW Dębica, Incoterms 2020, chyba że Strony uzgodnią inaczej.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Przejście ryzyka utraty lub uszkodzenia Produktów przechodzi na Odbiorcę na zasadach określonych w mającej zastosowanie regule Incoterms 2020.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Jeżeli w Umowie nie zastrzeżono inaczej, wszelkie koszty związane z załadunkiem, transportem, ubezpieczeniem, opłatami celnymi, opłatami tranzytowymi i inne koszty związane z dostawą pokrywa Odbiorca.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Dostawa Produktów nastąpi w terminie określonym w Umowie lub w przyjętym przez Dostawcę do realizacji Zamówieniu.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Jeżeli po zawarciu Umowy okaże się, że ustalony termin dostawy Produktów nie może być dotrzymany przez Dostawcę z powodu wystąpienia okoliczności niezależnych od Dostawcy, takich jak w szczególności, lecz nie wyłącznie, okoliczności stanowiące przypadki siły wyższej w rozumieniu niniejszego Regulaminu, brak lub ograniczenie dostępności surowców, materiałów lub półproduktów niezbędnych do realizacji Umowy, opóźnienie w dostawie takich surowców, materiałów lub półproduktów do Dostawcy, przerwy w dostawie energii, Dostawca niezwłocznie zawiadomi o tym Odbiorcę i jest uprawniony do przedłużenia terminu realizacji Umowy o okres występowania okoliczności opisanych powyżej, bez ponoszenia negatywnych konsekwencji z tego tytułu. </w:t>
      </w:r>
    </w:p>
    <w:p>
      <w:pPr>
        <w:pStyle w:val="ListParagraph"/>
        <w:numPr>
          <w:ilvl w:val="0"/>
          <w:numId w:val="9"/>
        </w:numPr>
        <w:spacing w:lineRule="auto" w:line="360" w:before="0" w:after="240"/>
        <w:contextualSpacing/>
        <w:jc w:val="both"/>
        <w:rPr>
          <w:rFonts w:ascii="Arial" w:hAnsi="Arial" w:cs="Arial"/>
        </w:rPr>
      </w:pPr>
      <w:r>
        <w:rPr>
          <w:rFonts w:cs="Arial" w:ascii="Arial" w:hAnsi="Arial"/>
        </w:rPr>
        <w:t>Gdy Dostawca wstrzymał realizację Umowy zgodnie z postanowieniami niniejszego Regulaminu, wówczas Dostawca ma prawo żądać od Odbiorcy zwrotu wszelkich kosztów związanych z przechowywaniem Produktów za okres wstrzymania realizacji Umowy, a Odbiorca ma obowiązek takie koszty zwrócić, jak również (niezależnie od powyższego) Dostawca ma prawo realizować następujące uprawnienia:</w:t>
      </w:r>
    </w:p>
    <w:p>
      <w:pPr>
        <w:pStyle w:val="ListParagraph"/>
        <w:numPr>
          <w:ilvl w:val="0"/>
          <w:numId w:val="18"/>
        </w:numPr>
        <w:spacing w:lineRule="auto" w:line="360" w:before="0" w:after="240"/>
        <w:contextualSpacing/>
        <w:jc w:val="both"/>
        <w:rPr>
          <w:rFonts w:ascii="Arial" w:hAnsi="Arial" w:cs="Arial"/>
        </w:rPr>
      </w:pPr>
      <w:r>
        <w:rPr>
          <w:rFonts w:cs="Arial" w:ascii="Arial" w:hAnsi="Arial"/>
        </w:rPr>
        <w:t>jeżeli okres wstrzymania realizacji Umowy przekracza 60 dni - Dostawca w przypadku wznowienia realizacji Umowy, ma prawo żądać od Odbiorcy zapłaty 100% ceny za Produkty w terminie określonym przez Dostawcę przed ich wydaniem (niezależnie od wcześniejszych uzgodnień pomiędzy Dostawcą), a Odbiorca ma obowiązek dokonać zapłaty 100% ceny za Produkty w ww. terminie,</w:t>
      </w:r>
    </w:p>
    <w:p>
      <w:pPr>
        <w:pStyle w:val="ListParagraph"/>
        <w:numPr>
          <w:ilvl w:val="0"/>
          <w:numId w:val="18"/>
        </w:numPr>
        <w:spacing w:lineRule="auto" w:line="360" w:before="0" w:after="240"/>
        <w:contextualSpacing/>
        <w:jc w:val="both"/>
        <w:rPr>
          <w:rFonts w:ascii="Arial" w:hAnsi="Arial" w:cs="Arial"/>
        </w:rPr>
      </w:pPr>
      <w:r>
        <w:rPr>
          <w:rFonts w:cs="Arial" w:ascii="Arial" w:hAnsi="Arial"/>
        </w:rPr>
        <w:t xml:space="preserve">jeśli okres wstrzymania realizacji Umowy przekracza 90 dni, Dostawca ma prawo odstąpić od Umowy. Odstąpienie od Umowy może być wykonane w terminie 60 dni od zaistnienia podstawy do odstąpienia.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W przypadku braku odbioru Produktów przez Odbiorcę w ustalonym terminie, po dodatkowym uprzednim wezwaniu do ich odbioru w terminie  co najmniej 5 dni od otrzymania wezwania i bezskutecznym upływie tego terminu, przechowanie produktów następuje na koszt i ryzyko Odbiorcy a Dostawca ma prawo żądać od Odbiorcy zwrotu wszelkich kosztów związanych z przechowywaniem Produktów, a Odbiorca ma obowiązek takie koszty zwrócić. </w:t>
      </w:r>
    </w:p>
    <w:p>
      <w:pPr>
        <w:pStyle w:val="ListParagraph"/>
        <w:numPr>
          <w:ilvl w:val="0"/>
          <w:numId w:val="9"/>
        </w:numPr>
        <w:spacing w:lineRule="auto" w:line="360" w:before="0" w:after="160"/>
        <w:contextualSpacing/>
        <w:jc w:val="both"/>
        <w:rPr>
          <w:rFonts w:ascii="Arial" w:hAnsi="Arial" w:cs="Arial"/>
        </w:rPr>
      </w:pPr>
      <w:r>
        <w:rPr>
          <w:rFonts w:cs="Arial" w:ascii="Arial" w:hAnsi="Arial"/>
        </w:rPr>
        <w:t>Jeżeli po zawarciu Umowy:</w:t>
      </w:r>
    </w:p>
    <w:p>
      <w:pPr>
        <w:pStyle w:val="ListParagraph"/>
        <w:numPr>
          <w:ilvl w:val="0"/>
          <w:numId w:val="13"/>
        </w:numPr>
        <w:spacing w:lineRule="auto" w:line="360" w:before="0" w:after="160"/>
        <w:contextualSpacing/>
        <w:jc w:val="both"/>
        <w:rPr>
          <w:rFonts w:ascii="Arial" w:hAnsi="Arial" w:cs="Arial"/>
        </w:rPr>
      </w:pPr>
      <w:r>
        <w:rPr>
          <w:rFonts w:cs="Arial" w:ascii="Arial" w:hAnsi="Arial"/>
        </w:rPr>
        <w:t>ujawnią się uzasadnione wątpliwości co do wypłacalności Odbiorcy, lub/i:</w:t>
      </w:r>
    </w:p>
    <w:p>
      <w:pPr>
        <w:pStyle w:val="ListParagraph"/>
        <w:numPr>
          <w:ilvl w:val="0"/>
          <w:numId w:val="13"/>
        </w:numPr>
        <w:spacing w:lineRule="auto" w:line="360" w:before="0" w:after="160"/>
        <w:contextualSpacing/>
        <w:jc w:val="both"/>
        <w:rPr>
          <w:rFonts w:ascii="Arial" w:hAnsi="Arial" w:cs="Arial"/>
        </w:rPr>
      </w:pPr>
      <w:r>
        <w:rPr>
          <w:rFonts w:cs="Arial" w:ascii="Arial" w:hAnsi="Arial"/>
        </w:rPr>
        <w:t xml:space="preserve">Odbiorca przekroczy określoną przez Dostawcę wartość limitu zaległości w płatnościach Odbiorcy ustalonego w sposób wskazany w niniejszym ustępie, lub/i: </w:t>
      </w:r>
    </w:p>
    <w:p>
      <w:pPr>
        <w:pStyle w:val="ListParagraph"/>
        <w:numPr>
          <w:ilvl w:val="0"/>
          <w:numId w:val="13"/>
        </w:numPr>
        <w:spacing w:lineRule="auto" w:line="360" w:before="0" w:after="160"/>
        <w:contextualSpacing/>
        <w:jc w:val="both"/>
        <w:rPr>
          <w:rFonts w:ascii="Arial" w:hAnsi="Arial" w:cs="Arial"/>
        </w:rPr>
      </w:pPr>
      <w:r>
        <w:rPr>
          <w:rFonts w:cs="Arial" w:ascii="Arial" w:hAnsi="Arial"/>
        </w:rPr>
        <w:t>Odbiorca w sposób nieuzasadniony opóźnia się z płatnością ceny za Produkty o co najmniej 7dni w stosunku do ustalonego terminu płatności, lub/i:</w:t>
      </w:r>
    </w:p>
    <w:p>
      <w:pPr>
        <w:pStyle w:val="ListParagraph"/>
        <w:numPr>
          <w:ilvl w:val="0"/>
          <w:numId w:val="13"/>
        </w:numPr>
        <w:spacing w:lineRule="auto" w:line="360" w:before="0" w:after="160"/>
        <w:contextualSpacing/>
        <w:jc w:val="both"/>
        <w:rPr>
          <w:rFonts w:ascii="Arial" w:hAnsi="Arial" w:cs="Arial"/>
        </w:rPr>
      </w:pPr>
      <w:r>
        <w:rPr>
          <w:rFonts w:cs="Arial" w:ascii="Arial" w:hAnsi="Arial"/>
        </w:rPr>
        <w:t xml:space="preserve">jest w opóźnieniu w zapłacie innych wymagalnych zobowiązań w stosunku do Dostawcy o co najmniej 7 dni w stosunku do terminu płatności takich zobowiązań, </w:t>
      </w:r>
    </w:p>
    <w:p>
      <w:pPr>
        <w:pStyle w:val="Normal"/>
        <w:spacing w:lineRule="auto" w:line="360" w:before="0" w:after="240"/>
        <w:ind w:left="709" w:hanging="0"/>
        <w:jc w:val="both"/>
        <w:rPr>
          <w:rFonts w:ascii="Arial" w:hAnsi="Arial" w:cs="Arial"/>
        </w:rPr>
      </w:pPr>
      <w:r>
        <w:rPr>
          <w:rFonts w:cs="Arial" w:ascii="Arial" w:hAnsi="Arial"/>
        </w:rPr>
        <w:t>Dostawca jest uprawniony wedle własnego uznania do:</w:t>
      </w:r>
    </w:p>
    <w:p>
      <w:pPr>
        <w:pStyle w:val="ListParagraph"/>
        <w:numPr>
          <w:ilvl w:val="0"/>
          <w:numId w:val="12"/>
        </w:numPr>
        <w:spacing w:lineRule="auto" w:line="360" w:before="0" w:after="160"/>
        <w:ind w:left="1134" w:hanging="283"/>
        <w:contextualSpacing/>
        <w:jc w:val="both"/>
        <w:rPr>
          <w:rFonts w:ascii="Arial" w:hAnsi="Arial" w:cs="Arial"/>
        </w:rPr>
      </w:pPr>
      <w:r>
        <w:rPr>
          <w:rFonts w:cs="Arial" w:ascii="Arial" w:hAnsi="Arial"/>
        </w:rPr>
        <w:t>odstąpienia od Umowy w terminie 60 dni od zaistnienia podstawy do odstąpienia określonej w pkt 2)  - 4) powyżej, po uprzednim wezwaniu Odbiorcy do usunięcia naruszeń w dodatkowym terminie  i bezskutecznym jego upływie - w przypadkach wskazanych w pkt 2) – 4) powyżej, lub:</w:t>
      </w:r>
    </w:p>
    <w:p>
      <w:pPr>
        <w:pStyle w:val="ListParagraph"/>
        <w:numPr>
          <w:ilvl w:val="0"/>
          <w:numId w:val="12"/>
        </w:numPr>
        <w:spacing w:lineRule="auto" w:line="360" w:before="0" w:after="160"/>
        <w:ind w:left="1134" w:hanging="283"/>
        <w:contextualSpacing/>
        <w:jc w:val="both"/>
        <w:rPr>
          <w:rFonts w:ascii="Arial" w:hAnsi="Arial" w:cs="Arial"/>
        </w:rPr>
      </w:pPr>
      <w:r>
        <w:rPr>
          <w:rFonts w:cs="Arial" w:ascii="Arial" w:hAnsi="Arial"/>
        </w:rPr>
        <w:t>natychmiastowego wstrzymania realizacji Umowy do czasu:</w:t>
      </w:r>
    </w:p>
    <w:p>
      <w:pPr>
        <w:pStyle w:val="ListParagraph"/>
        <w:numPr>
          <w:ilvl w:val="0"/>
          <w:numId w:val="16"/>
        </w:numPr>
        <w:spacing w:lineRule="auto" w:line="360" w:before="0" w:after="160"/>
        <w:contextualSpacing/>
        <w:jc w:val="both"/>
        <w:rPr>
          <w:rFonts w:ascii="Arial" w:hAnsi="Arial" w:cs="Arial"/>
        </w:rPr>
      </w:pPr>
      <w:r>
        <w:rPr>
          <w:rFonts w:cs="Arial" w:ascii="Arial" w:hAnsi="Arial"/>
        </w:rPr>
        <w:t xml:space="preserve">udzielenia przez Odbiorcę zabezpieczenia zapłaty ceny za Produkty objęte Umową w formie zaakceptowanej przez Dostawcę lub/i: </w:t>
      </w:r>
    </w:p>
    <w:p>
      <w:pPr>
        <w:pStyle w:val="ListParagraph"/>
        <w:numPr>
          <w:ilvl w:val="0"/>
          <w:numId w:val="16"/>
        </w:numPr>
        <w:spacing w:lineRule="auto" w:line="360" w:before="0" w:after="160"/>
        <w:contextualSpacing/>
        <w:jc w:val="both"/>
        <w:rPr>
          <w:rFonts w:ascii="Arial" w:hAnsi="Arial" w:cs="Arial"/>
        </w:rPr>
      </w:pPr>
      <w:r>
        <w:rPr>
          <w:rFonts w:cs="Arial" w:ascii="Arial" w:hAnsi="Arial"/>
        </w:rPr>
        <w:t>zapłaty przez Odbiorcę 100% ceny za Produkty (niezależnie od wcześniejszych uzgodnień pomiędzy Dostawcą a Odbiorcą co do zasad i terminów płatności) na żądanie Dostawcy, w terminie określonym przez Dostawcę  lub/i:</w:t>
      </w:r>
    </w:p>
    <w:p>
      <w:pPr>
        <w:pStyle w:val="ListParagraph"/>
        <w:numPr>
          <w:ilvl w:val="0"/>
          <w:numId w:val="16"/>
        </w:numPr>
        <w:spacing w:lineRule="auto" w:line="360" w:before="0" w:after="160"/>
        <w:contextualSpacing/>
        <w:jc w:val="both"/>
        <w:rPr>
          <w:rFonts w:ascii="Arial" w:hAnsi="Arial" w:cs="Arial"/>
        </w:rPr>
      </w:pPr>
      <w:r>
        <w:rPr>
          <w:rFonts w:cs="Arial" w:ascii="Arial" w:hAnsi="Arial"/>
        </w:rPr>
        <w:t>uregulowania przez Odbiorcę zapłaty zaległych należności względem Dostawcy w pełnej wysokości wraz z całością należnych odsetek.</w:t>
      </w:r>
    </w:p>
    <w:p>
      <w:pPr>
        <w:pStyle w:val="Normal"/>
        <w:spacing w:lineRule="auto" w:line="360" w:before="0" w:after="160"/>
        <w:ind w:left="709" w:hanging="0"/>
        <w:jc w:val="both"/>
        <w:rPr>
          <w:rFonts w:ascii="Arial" w:hAnsi="Arial" w:cs="Arial"/>
        </w:rPr>
      </w:pPr>
      <w:r>
        <w:rPr>
          <w:rFonts w:cs="Arial" w:ascii="Arial" w:hAnsi="Arial"/>
        </w:rPr>
        <w:t xml:space="preserve">Wartość limitu zaległości w płatnościach Odbiorcy zostanie określona w Umowie lub w odrębnym oświadczeniu złożonym przez Dostawcę Odbiorcy w formie pisemnej lub mailowej; Dostawca jest uprawniony do zmiany limitu i poinformuje o tym Odbiorcę w formie pisemnej lub mailowej.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Dostawca zobowiązuje się na własny koszt i na własne ryzyko uzyskać wszelkie dokumenty wymagane do wywozu Produktów poza granicę Rzeczypospolitej Polskiej. Odbiorca zobowiązuje się na własny koszt i na własne ryzyko uzyskać wszelkie dokumenty wymagane do przetransportowania Produktów na terytorium docelowe celem dopełnienia wszelkich niezbędnych formalności celnych.</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Jeżeli dostawa Produktów następuje poza terytorium Rzeczpospolitej Polskiej, Odbiorca na każde żądanie Dostawcy ma obowiązek dostarczyć Dostawcy dokumenty i dane potwierdzające wywóz Produktów poza obszar Rzeczypospolitej Polskiej i uprawniające Dostawcę do zastosowania stawki VAT 0% (takie jak m.in. potwierdzenie odbioru dostawy poza granicami Polski, w tym CMR, dokumenty przewozowe otrzymane od przewoźnika (spedytora) odpowiedzialnego za wywóz Produktów, z których jednoznacznie wynika, że Produkty zostały dostarczone do miejsca ich przeznaczenia). Odbiorca ma obowiązek dostarczyć ww. dokumenty w terminie 7 dni od otrzymania żądania Dostawcy.</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 xml:space="preserve">W przypadku, gdy Odbiorca pozostaje w zwłoce w dostarczeniu dokumentów i danych potwierdzających wywóz Produktów poza obszar Rzeczypospolitej Polskiej i uprawniających Dostawcę do zastosowania stawki VAT 0% , o których mowa w ust. 12 powyżej, w terminie wskazanym w ust. 12 powyżej, Odbiorca ma obowiązek zapłaty na rzecz Dostawcy kary umownej w wysokości równowartości krajowej stawki VAT obowiązującej w Polsce obliczonej od wartości netto Produktów, co do których Odbiorca pozostaje w zwłoce w dostarczeniu dokumentów i danych zgodnie z obowiązkiem określonym w ust. 12 powyżej.   </w:t>
      </w:r>
    </w:p>
    <w:p>
      <w:pPr>
        <w:pStyle w:val="Normal"/>
        <w:numPr>
          <w:ilvl w:val="0"/>
          <w:numId w:val="9"/>
        </w:numPr>
        <w:suppressAutoHyphens w:val="false"/>
        <w:spacing w:lineRule="auto" w:line="360" w:before="0" w:after="160"/>
        <w:jc w:val="both"/>
        <w:rPr>
          <w:rFonts w:ascii="Arial" w:hAnsi="Arial" w:cs="Arial"/>
        </w:rPr>
      </w:pPr>
      <w:r>
        <w:rPr>
          <w:rFonts w:cs="Arial" w:ascii="Arial" w:hAnsi="Arial"/>
        </w:rPr>
        <w:t>Strony mogą uzgodnić inne warunki dostawy Produktów, jednakże musi to zostać potwierdzone przez Dostawcę na piśmie.</w:t>
      </w:r>
    </w:p>
    <w:p>
      <w:pPr>
        <w:pStyle w:val="Normal"/>
        <w:suppressAutoHyphens w:val="false"/>
        <w:spacing w:lineRule="auto" w:line="360"/>
        <w:ind w:left="720" w:hanging="0"/>
        <w:jc w:val="both"/>
        <w:rPr>
          <w:rFonts w:ascii="Arial" w:hAnsi="Arial" w:eastAsia="Calibri" w:cs="Arial"/>
          <w:bCs/>
          <w:kern w:val="0"/>
          <w:lang w:eastAsia="en-US" w:bidi="ar-SA"/>
        </w:rPr>
      </w:pPr>
      <w:r>
        <w:rPr>
          <w:rFonts w:eastAsia="Calibri" w:cs="Arial" w:ascii="Arial" w:hAnsi="Arial"/>
          <w:bCs/>
          <w:kern w:val="0"/>
          <w:lang w:eastAsia="en-US" w:bidi="ar-SA"/>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5.</w:t>
      </w:r>
      <w:bookmarkStart w:id="1" w:name="_Hlk121067811"/>
      <w:bookmarkEnd w:id="1"/>
    </w:p>
    <w:p>
      <w:pPr>
        <w:pStyle w:val="NoSpacing"/>
        <w:spacing w:lineRule="auto" w:line="360" w:before="0" w:after="160"/>
        <w:jc w:val="center"/>
        <w:rPr>
          <w:rFonts w:ascii="Arial" w:hAnsi="Arial" w:cs="Arial"/>
          <w:b/>
          <w:b/>
          <w:sz w:val="24"/>
          <w:szCs w:val="24"/>
        </w:rPr>
      </w:pPr>
      <w:r>
        <w:rPr>
          <w:rFonts w:cs="Arial" w:ascii="Arial" w:hAnsi="Arial"/>
          <w:b/>
          <w:sz w:val="24"/>
          <w:szCs w:val="24"/>
        </w:rPr>
        <w:t>Reklamacje Produktów.</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 xml:space="preserve">Reklamacja powinna zawierać co najmniej dane Odbiorcy (imię, nazwisko lub nazwę, adres, dane kontaktowe), wskazanie reklamowanych Produktów oraz ich ilości, opis wad Produktu, wskazanie daty zawarcia Umowy, numeru Zamówienia / Umowy, daty odebrania Produktów, daty ujawnienia wad oraz żądanie reklamacyjne. </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Reklamacja może być złożona w formie pisemnej na adres Dostawcy lub w formie mailowej na adres e-mail wskazany w § 2 ust. 10 niniejszego Regulaminu lub inny wskazany przez Dostawcę.</w:t>
      </w:r>
    </w:p>
    <w:p>
      <w:pPr>
        <w:pStyle w:val="ListParagraph"/>
        <w:numPr>
          <w:ilvl w:val="0"/>
          <w:numId w:val="22"/>
        </w:numPr>
        <w:spacing w:lineRule="auto" w:line="360" w:before="0" w:after="160"/>
        <w:contextualSpacing/>
        <w:jc w:val="both"/>
        <w:rPr>
          <w:rFonts w:ascii="Arial" w:hAnsi="Arial" w:cs="Arial"/>
        </w:rPr>
      </w:pPr>
      <w:r>
        <w:rPr>
          <w:rFonts w:cs="Arial" w:ascii="Arial" w:hAnsi="Arial"/>
        </w:rPr>
        <w:t xml:space="preserve">Reklamacje ilościowe Produktów winny być zgłaszane Dostawcy przez Odbiorcę w formie pisemnego protokołu sporządzonego w obecności przewoźnika lub przedstawiciela Dostawcy najpóźniej w momencie odbioru Produktów przez Odbiorcę.  </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Reklamacje ilościowe zgłoszone przez Odbiorcę bez zachowania procedury opisanej w ust. 3 powyżej oraz w terminie późniejszym niż w dniu wydania Produktów - nie będą uznawane.</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 xml:space="preserve">Reklamacje dotyczące wad jakościowych Produktów (reklamacje jakościowe) powinny być zgłaszane przez Odbiorcę w formie pisemnej wraz z przesłaniem Dostawcy próbek reklamowanych Produktów w terminie 7 dni od daty ich ujawnienia, pod rygorem utraty prawa powoływania się na taką wadliwość, przy czym reklamacje dotyczące wad jakościowych Produktów, możliwe do stwierdzenia przy odbiorze z zachowaniem należytej staranności (w szczególności widoczne uszkodzenia lub wady Produktów), Odbiorca zobowiązany jest zgłosić w chwili odbioru Produktów. </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Odbiorca zgłaszający reklamację jakościową jest zobowiązany, pod rygorem odmowy rozpatrzenia reklamacji, umożliwić Dostawcy oględziny i pobranie co najmniej dwóch reprezentatywnych próbek reklamowanej partii Produktów, w terminie i miejscu ustalonym wspólnie przez Strony, nie później jednak niż w terminie 7 dni od wyrażenia przez Dostawcę zamiaru dokonania takich oględzin i/lub pobrania próbek. W przypadku reklamacji jakościowych, na wezwanie Dostawcy, Odbiorca może w toku postępowania reklamacyjnego zostać zobowiązany do dostarczenia Dostawcy (lub do podmiotu upoważnionego przez Dostawcę) reklamowanych Produktów, na koszt i ryzyko Dostawcy – w takim przypadku Odbiorca jest odpowiedzialny za należyte zabezpieczenie Produktów na czas transportu.</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 xml:space="preserve">W przypadku zgłoszenia reklamacji, Odbiorca jest odpowiedzialny za należyte zabezpieczenie reklamowanych Produktów na potrzeby przeprowadzenia oględzin określonych w ust. 6 powyżej. </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O wyniku rozpatrzonej reklamacji Odbiorca zostanie powiadomiony w terminie do 30 dni od złożenia reklamacji zgodnie z postanowieniami Regulaminu.</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 xml:space="preserve">Z zastrzeżeniem ust. 10 poniżej, w wypadku uznania reklamacji ilościowej lub jakościowej, Dostawca może wg swojego wyboru usunąć wady Produktów, albo dostarczyć Produkty wolne od wad w terminie uzgodnionym przez Strony, albo obniżyć cenę, chyba że przepisy prawa powszechnie obowiązującego stanowią inaczej. </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 xml:space="preserve">W przypadku stwierdzenia wad jakościowych Produktów przez Odbiorcę w trakcie przetwarzania Produktów lub ich wykorzystania przez Odbiorcę, Odbiorca ma obowiązek natychmiast po stwierdzeniu wady jakościowej przerwać przetwarzanie lub wykorzystywanie Produktów oraz natychmiast poinformować Dostawcę o stwierdzeniu wady poprzez złożenie reklamacji. W powyższym przypadku, Dostawca ma prawo przeprowadzić oględziny i pobrać próbki reklamowanych Produktów lub/i zobowiązać Odbiorcę do dostarczenia do Dostawcy reklamowanych Produktów, a także partii Produktów objętych Umową, które nie zostały przez Odbiorcę przetworzone lub wykorzystane do momentu stwierdzenia wady, w terminie oznaczonym przez Dostawcę, w celu sprawdzenia czy posiadają wady. Produkty reklamowane oraz Produkty nieprzetworzone i niewykorzystane przez Odbiorcę, o których mowa w zdaniu poprzedzającym, zostaną sprawdzone przez Dostawcę pod względem zgłoszonych przez Odbiorcę wad jakościowych, na zasadach postępowania reklamacyjnego określonych w niniejszym paragrafie. W przypadku stwierdzenia wad jakościowych Produktów przetworzonych, Dostawca odpowiada za wady jakościowe Produktów  przetworzonych wyłącznie w następujących ilościach: </w:t>
      </w:r>
    </w:p>
    <w:p>
      <w:pPr>
        <w:pStyle w:val="ListParagraph"/>
        <w:numPr>
          <w:ilvl w:val="0"/>
          <w:numId w:val="15"/>
        </w:numPr>
        <w:suppressAutoHyphens w:val="false"/>
        <w:spacing w:lineRule="auto" w:line="360" w:before="0" w:after="160"/>
        <w:contextualSpacing/>
        <w:jc w:val="both"/>
        <w:rPr>
          <w:rFonts w:ascii="Arial" w:hAnsi="Arial" w:cs="Arial"/>
        </w:rPr>
      </w:pPr>
      <w:r>
        <w:rPr>
          <w:rFonts w:cs="Arial" w:ascii="Arial" w:hAnsi="Arial"/>
        </w:rPr>
        <w:t>woreczki termokurczliwe i nie termokurczliwe  - do 500 sztuk,</w:t>
      </w:r>
    </w:p>
    <w:p>
      <w:pPr>
        <w:pStyle w:val="ListParagraph"/>
        <w:numPr>
          <w:ilvl w:val="0"/>
          <w:numId w:val="15"/>
        </w:numPr>
        <w:suppressAutoHyphens w:val="false"/>
        <w:spacing w:lineRule="auto" w:line="360" w:before="0" w:after="160"/>
        <w:contextualSpacing/>
        <w:jc w:val="both"/>
        <w:rPr>
          <w:rFonts w:ascii="Arial" w:hAnsi="Arial" w:cs="Arial"/>
        </w:rPr>
      </w:pPr>
      <w:r>
        <w:rPr>
          <w:rFonts w:cs="Arial" w:ascii="Arial" w:hAnsi="Arial"/>
        </w:rPr>
        <w:t>laminaty  - do 250 mb,</w:t>
      </w:r>
    </w:p>
    <w:p>
      <w:pPr>
        <w:pStyle w:val="ListParagraph"/>
        <w:numPr>
          <w:ilvl w:val="0"/>
          <w:numId w:val="15"/>
        </w:numPr>
        <w:suppressAutoHyphens w:val="false"/>
        <w:spacing w:lineRule="auto" w:line="360" w:before="0" w:after="160"/>
        <w:contextualSpacing/>
        <w:jc w:val="both"/>
        <w:rPr>
          <w:rFonts w:ascii="Arial" w:hAnsi="Arial" w:cs="Arial"/>
        </w:rPr>
      </w:pPr>
      <w:r>
        <w:rPr>
          <w:rFonts w:cs="Arial" w:ascii="Arial" w:hAnsi="Arial"/>
        </w:rPr>
        <w:t xml:space="preserve">folie  - do 350 mb. </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Dostawca nie ponosi odpowiedzialności za braki ilościowe lub uszkodzenia Produktów powstałe wskutek niewłaściwego transportu, rozładunku lub składowania Produktów przez Odbiorcę, przewoźnika Odbiorcy lub inny podmiot działający na zlecenie lub w imieniu Odbiorcy.</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W przypadku, gdy z uwagi na stwierdzenie wad jakościowych Produktów, Dostawca podejmie decyzję o wycofaniu Produktów z rynku lub na Dostawcę zostanie nałożony obowiązek wycofania Produktów z rynku, Odbiorca podejmie pełną współpracę z Dostawcą lub wskazanym przez niego podmiotem w celu wycofania z rynku takich wadliwych Produktów.</w:t>
      </w:r>
    </w:p>
    <w:p>
      <w:pPr>
        <w:pStyle w:val="Normal"/>
        <w:numPr>
          <w:ilvl w:val="0"/>
          <w:numId w:val="22"/>
        </w:numPr>
        <w:suppressAutoHyphens w:val="false"/>
        <w:spacing w:lineRule="auto" w:line="360" w:before="0" w:after="240"/>
        <w:jc w:val="both"/>
        <w:rPr>
          <w:rFonts w:ascii="Arial" w:hAnsi="Arial" w:cs="Arial"/>
        </w:rPr>
      </w:pPr>
      <w:r>
        <w:rPr>
          <w:rFonts w:cs="Arial" w:ascii="Arial" w:hAnsi="Arial"/>
        </w:rPr>
        <w:t>W przypadku nieuzasadnionego zgłoszenia reklamacji, Dostawca ma prawo żądać od Odbiorcy pokrycia  kosztów poniesionych w związku ze zgłoszoną reklamacją oraz postępowaniem reklamacyjnym.</w:t>
      </w:r>
    </w:p>
    <w:p>
      <w:pPr>
        <w:pStyle w:val="Normal"/>
        <w:numPr>
          <w:ilvl w:val="0"/>
          <w:numId w:val="22"/>
        </w:numPr>
        <w:suppressAutoHyphens w:val="false"/>
        <w:spacing w:lineRule="auto" w:line="360" w:before="0" w:after="240"/>
        <w:jc w:val="both"/>
        <w:rPr>
          <w:rFonts w:ascii="Arial" w:hAnsi="Arial" w:cs="Arial"/>
        </w:rPr>
      </w:pPr>
      <w:r>
        <w:rPr>
          <w:rFonts w:cs="Arial" w:ascii="Arial" w:hAnsi="Arial"/>
        </w:rPr>
        <w:t>Strony przyjmują, że Dostawca nie udziela gwarancji handlowej w rozumieniu obowiązujących we Francji przepisów prawa.</w:t>
      </w:r>
    </w:p>
    <w:p>
      <w:pPr>
        <w:pStyle w:val="Normal"/>
        <w:numPr>
          <w:ilvl w:val="0"/>
          <w:numId w:val="22"/>
        </w:numPr>
        <w:suppressAutoHyphens w:val="false"/>
        <w:spacing w:lineRule="auto" w:line="360" w:before="0" w:after="160"/>
        <w:jc w:val="both"/>
        <w:rPr>
          <w:rFonts w:ascii="Arial" w:hAnsi="Arial" w:cs="Arial"/>
        </w:rPr>
      </w:pPr>
      <w:r>
        <w:rPr>
          <w:rFonts w:cs="Arial" w:ascii="Arial" w:hAnsi="Arial"/>
        </w:rPr>
        <w:t>Złożenie reklamacji nie zwalnia Odbiorcy z obowiązku zapłacenia ceny w ustalonym terminie ani nie stanowi podstawy odmowy odbioru Produktów.</w:t>
      </w:r>
    </w:p>
    <w:p>
      <w:pPr>
        <w:pStyle w:val="Normal"/>
        <w:numPr>
          <w:ilvl w:val="0"/>
          <w:numId w:val="22"/>
        </w:numPr>
        <w:suppressAutoHyphens w:val="false"/>
        <w:spacing w:lineRule="auto" w:line="360"/>
        <w:jc w:val="both"/>
        <w:rPr>
          <w:rFonts w:ascii="Arial" w:hAnsi="Arial" w:cs="Arial"/>
        </w:rPr>
      </w:pPr>
      <w:r>
        <w:rPr>
          <w:rFonts w:cs="Arial" w:ascii="Arial" w:hAnsi="Arial"/>
        </w:rPr>
        <w:t>Reklamacje zgłaszane po upływie wskazanych powyżej terminów lub z naruszeniem powyższych zasad nie są zasadne i nie będą uwzględniane.</w:t>
      </w:r>
    </w:p>
    <w:p>
      <w:pPr>
        <w:pStyle w:val="NoSpacing"/>
        <w:spacing w:lineRule="auto" w:line="360" w:before="0" w:after="160"/>
        <w:jc w:val="both"/>
        <w:rPr>
          <w:rFonts w:ascii="Arial" w:hAnsi="Arial" w:cs="Arial"/>
          <w:sz w:val="24"/>
          <w:szCs w:val="24"/>
        </w:rPr>
      </w:pPr>
      <w:r>
        <w:rPr>
          <w:rFonts w:cs="Arial" w:ascii="Arial" w:hAnsi="Arial"/>
          <w:sz w:val="24"/>
          <w:szCs w:val="24"/>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6.</w:t>
      </w:r>
    </w:p>
    <w:p>
      <w:pPr>
        <w:pStyle w:val="NoSpacing"/>
        <w:spacing w:lineRule="auto" w:line="360" w:before="0" w:after="160"/>
        <w:jc w:val="center"/>
        <w:rPr>
          <w:rFonts w:ascii="Arial" w:hAnsi="Arial" w:cs="Arial"/>
          <w:b/>
          <w:b/>
          <w:sz w:val="24"/>
          <w:szCs w:val="24"/>
        </w:rPr>
      </w:pPr>
      <w:r>
        <w:rPr>
          <w:rFonts w:cs="Arial" w:ascii="Arial" w:hAnsi="Arial"/>
          <w:b/>
          <w:sz w:val="24"/>
          <w:szCs w:val="24"/>
        </w:rPr>
        <w:t>Płatności.</w:t>
      </w:r>
    </w:p>
    <w:p>
      <w:pPr>
        <w:pStyle w:val="Normal"/>
        <w:numPr>
          <w:ilvl w:val="0"/>
          <w:numId w:val="23"/>
        </w:numPr>
        <w:suppressAutoHyphens w:val="false"/>
        <w:spacing w:lineRule="auto" w:line="360" w:before="0" w:after="160"/>
        <w:jc w:val="both"/>
        <w:rPr>
          <w:rFonts w:ascii="Arial" w:hAnsi="Arial" w:cs="Arial"/>
          <w:color w:val="000000"/>
        </w:rPr>
      </w:pPr>
      <w:r>
        <w:rPr>
          <w:rFonts w:cs="Arial" w:ascii="Arial" w:hAnsi="Arial"/>
        </w:rPr>
        <w:t>Ceny</w:t>
      </w:r>
      <w:r>
        <w:rPr>
          <w:rFonts w:cs="Arial" w:ascii="Arial" w:hAnsi="Arial"/>
          <w:color w:val="000000"/>
        </w:rPr>
        <w:t xml:space="preserve"> Produktów są określone w Umowie. </w:t>
      </w:r>
    </w:p>
    <w:p>
      <w:pPr>
        <w:pStyle w:val="Normal"/>
        <w:numPr>
          <w:ilvl w:val="0"/>
          <w:numId w:val="23"/>
        </w:numPr>
        <w:suppressAutoHyphens w:val="false"/>
        <w:spacing w:lineRule="auto" w:line="360" w:before="0" w:after="160"/>
        <w:jc w:val="both"/>
        <w:rPr>
          <w:rFonts w:ascii="Arial" w:hAnsi="Arial" w:cs="Arial"/>
          <w:color w:val="000000"/>
        </w:rPr>
      </w:pPr>
      <w:r>
        <w:rPr>
          <w:rFonts w:cs="Arial" w:ascii="Arial" w:hAnsi="Arial"/>
        </w:rPr>
        <w:t>Ceny Produktów Dostawcy są cenami netto, chyba, że inaczej zastrzeżono w Umowie. Ceny Produktów zostaną powiększone o stawkę podatku VAT w obowiązującej wysokości.</w:t>
      </w:r>
    </w:p>
    <w:p>
      <w:pPr>
        <w:pStyle w:val="Normal"/>
        <w:numPr>
          <w:ilvl w:val="0"/>
          <w:numId w:val="23"/>
        </w:numPr>
        <w:suppressAutoHyphens w:val="false"/>
        <w:spacing w:lineRule="auto" w:line="360" w:before="0" w:after="160"/>
        <w:jc w:val="both"/>
        <w:rPr>
          <w:rFonts w:ascii="Arial" w:hAnsi="Arial" w:cs="Arial"/>
          <w:color w:val="000000"/>
        </w:rPr>
      </w:pPr>
      <w:r>
        <w:rPr>
          <w:rFonts w:cs="Arial" w:ascii="Arial" w:hAnsi="Arial"/>
        </w:rPr>
        <w:t xml:space="preserve">Jeśli Strony nie uzgodniły inaczej, ceny Produktów są cenami ustalonymi na podstawie reguły Incoterms 2020 Ex Works Dębica. </w:t>
      </w:r>
    </w:p>
    <w:p>
      <w:pPr>
        <w:pStyle w:val="Normal"/>
        <w:numPr>
          <w:ilvl w:val="0"/>
          <w:numId w:val="23"/>
        </w:numPr>
        <w:suppressAutoHyphens w:val="false"/>
        <w:spacing w:lineRule="auto" w:line="360" w:before="0" w:after="160"/>
        <w:jc w:val="both"/>
        <w:rPr>
          <w:rFonts w:ascii="Arial" w:hAnsi="Arial" w:cs="Arial"/>
          <w:color w:val="000000"/>
        </w:rPr>
      </w:pPr>
      <w:r>
        <w:rPr>
          <w:rFonts w:cs="Arial" w:ascii="Arial" w:hAnsi="Arial"/>
          <w:color w:val="000000"/>
        </w:rPr>
        <w:t>Dostawca zobowiązuje się sprzedać oraz dostarczać Odbiorcy Produkty wskazane w Umowie zgodnie z przyjętymi do realizacji Zamówieniami składanymi przez Odbiorcę, pod warunkiem, że są one zgodne z treścią Umowy, a Odbiorca zobowiązuje się do zapłaty za zamówione Produkty oraz do ich odebrania.</w:t>
      </w:r>
    </w:p>
    <w:p>
      <w:pPr>
        <w:pStyle w:val="ListParagraph"/>
        <w:numPr>
          <w:ilvl w:val="0"/>
          <w:numId w:val="23"/>
        </w:numPr>
        <w:suppressAutoHyphens w:val="false"/>
        <w:spacing w:lineRule="auto" w:line="360" w:before="0" w:after="160"/>
        <w:contextualSpacing/>
        <w:jc w:val="both"/>
        <w:rPr>
          <w:rFonts w:ascii="Arial" w:hAnsi="Arial" w:cs="Arial"/>
        </w:rPr>
      </w:pPr>
      <w:r>
        <w:rPr>
          <w:rFonts w:cs="Arial" w:ascii="Arial" w:hAnsi="Arial"/>
        </w:rPr>
        <w:t>Dostawca zastrzega sobie prawo do udzielania upustów i rabatów na rzecz Odbiorcy, na warunkach określonych w Umowie.</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Odbiorca pokryje wszelkie koszty związane z dostawą Produktów, w tym ewentualne koszty nałożone przez przewoźnika na Dostawcę, w szczególności koszty związane z ewentualnym zwrotem Produktów do Dostawcy.</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 xml:space="preserve">Odbiorca jest zobowiązany do zapłaty ceny na podstawie faktury VAT lub faktury proforma wystawionej przez Dostawcę w terminie ustalonym w Umowie, a w przypadku braku ustalenia w Umowie takiego terminu w terminie 14 dni od dnia otrzymania faktury. </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 xml:space="preserve">W przypadku gdy uzgodnioną formą płatności za Produkty jest przedpłata, przedpłata za Produkty musi być dokonana co najmniej na 7 dni przed planowanym terminem dostawy Produktów, z zastrzeżeniem odmiennych postanowień Regulaminu i/lub Umowy. W przypadku niedokonania przedpłaty przez Odbiorcę w ww. terminie, Zamówienie uznaje się za nieprzyjęte do realizacji przez Dostawcę, a w przypadku gdy zostało potwierdzone – uznaje się je za anulowane bez negatywnych konsekwencji dla Dostawcy. </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Zapłata zostanie dokonana w walucie podanej na fakturze VAT lub fakturze proforma.</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 xml:space="preserve">Płatności zrealizowane zostaną na wskazany na fakturze przez Dostawcę rachunek bankowy. </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 xml:space="preserve">Faktura Dostawcy może być przesyłana Odbiorcy e-mailem (elektronicznie), na co Odbiorca niniejszym wyraża zgodę. Faktura w formie elektronicznej będzie dostarczona za pośrednictwem poczty elektronicznej na wskazany przez Odbiorcę adres poczty elektronicznej. </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 xml:space="preserve">Strony ustalają iż momentem dokonania zapłaty jest moment uznania środków pieniężnych na rachunku bankowym Dostawcy. </w:t>
      </w:r>
    </w:p>
    <w:p>
      <w:pPr>
        <w:pStyle w:val="Normal"/>
        <w:numPr>
          <w:ilvl w:val="0"/>
          <w:numId w:val="20"/>
        </w:numPr>
        <w:suppressAutoHyphens w:val="false"/>
        <w:spacing w:lineRule="auto" w:line="360" w:before="0" w:after="160"/>
        <w:jc w:val="both"/>
        <w:rPr>
          <w:rFonts w:ascii="Arial" w:hAnsi="Arial" w:cs="Arial"/>
        </w:rPr>
      </w:pPr>
      <w:r>
        <w:rPr>
          <w:rFonts w:cs="Arial" w:ascii="Arial" w:hAnsi="Arial"/>
        </w:rPr>
        <w:t>Do momentu zapłaty ceny za Produkty w pełnej wysokości, Produkty pozostają własnością Dostawcy.</w:t>
      </w:r>
    </w:p>
    <w:p>
      <w:pPr>
        <w:pStyle w:val="Normal"/>
        <w:numPr>
          <w:ilvl w:val="0"/>
          <w:numId w:val="20"/>
        </w:numPr>
        <w:suppressAutoHyphens w:val="false"/>
        <w:spacing w:lineRule="auto" w:line="360" w:before="0" w:after="160"/>
        <w:jc w:val="both"/>
        <w:rPr>
          <w:rFonts w:ascii="Arial" w:hAnsi="Arial" w:cs="Arial"/>
          <w:color w:val="000000"/>
        </w:rPr>
      </w:pPr>
      <w:r>
        <w:rPr>
          <w:rFonts w:cs="Arial" w:ascii="Arial" w:hAnsi="Arial"/>
          <w:color w:val="000000"/>
        </w:rPr>
        <w:t>W przypadku, gdy w okresie pomiędzy zawarciem Umowy a dostawą Produktów wystąpią okoliczności, które istotnie wpływają na wzrost kosztów związanych z produkcją lub/i dostawą Produktów (w tym m.in. podwyżki cen surowców, materiałów lub półproduktów, wzrost kosztów opłat i stawek podatków związanych z produkcją lub dostawą Produktów, wzrost kosztów pracy), Dostawca ma prawo według własnego uznania do:</w:t>
      </w:r>
    </w:p>
    <w:p>
      <w:pPr>
        <w:pStyle w:val="ListParagraph"/>
        <w:numPr>
          <w:ilvl w:val="0"/>
          <w:numId w:val="14"/>
        </w:numPr>
        <w:suppressAutoHyphens w:val="false"/>
        <w:spacing w:lineRule="auto" w:line="360" w:before="0" w:after="160"/>
        <w:ind w:left="1134" w:hanging="283"/>
        <w:contextualSpacing/>
        <w:jc w:val="both"/>
        <w:rPr>
          <w:rFonts w:ascii="Arial" w:hAnsi="Arial" w:cs="Arial"/>
          <w:color w:val="000000"/>
        </w:rPr>
      </w:pPr>
      <w:r>
        <w:rPr>
          <w:rFonts w:cs="Arial" w:ascii="Arial" w:hAnsi="Arial"/>
          <w:color w:val="000000"/>
        </w:rPr>
        <w:t>podwyższenia ceny Produktów o wartość uzasadnioną wzrostem kosztów opisanych powyżej, przy czym  jeżeli w terminie 7 dni od powiadomienia Odbiorcy o podwyższeniu ceny, Odbiorca nie zgłosi sprzeciwu  - uważa się, że Odbiorca akceptuje nową cenę. Zgłoszenie przez Odbiorcę sprzeciwu uprawnia Odbiorcę do odstąpienia od Umowy w terminie 30 dni od daty doręczenia Dostawcy sprzeciwu Odbiorcy wobec podwyższenia ceny lub:</w:t>
      </w:r>
    </w:p>
    <w:p>
      <w:pPr>
        <w:pStyle w:val="ListParagraph"/>
        <w:numPr>
          <w:ilvl w:val="0"/>
          <w:numId w:val="14"/>
        </w:numPr>
        <w:suppressAutoHyphens w:val="false"/>
        <w:spacing w:lineRule="auto" w:line="360" w:before="0" w:after="160"/>
        <w:ind w:left="1134" w:hanging="283"/>
        <w:contextualSpacing/>
        <w:jc w:val="both"/>
        <w:rPr>
          <w:rFonts w:ascii="Arial" w:hAnsi="Arial" w:cs="Arial"/>
          <w:color w:val="000000"/>
        </w:rPr>
      </w:pPr>
      <w:r>
        <w:rPr>
          <w:rFonts w:cs="Arial" w:ascii="Arial" w:hAnsi="Arial"/>
          <w:color w:val="000000"/>
        </w:rPr>
        <w:t xml:space="preserve">odstąpienia od Umowy w terminie 60 dni od zaistnienia podstawy do odstąpienia o której umowa w niniejszym ustępie, </w:t>
      </w:r>
    </w:p>
    <w:p>
      <w:pPr>
        <w:pStyle w:val="Normal"/>
        <w:suppressAutoHyphens w:val="false"/>
        <w:spacing w:lineRule="auto" w:line="360" w:before="0" w:after="160"/>
        <w:ind w:left="709" w:hanging="0"/>
        <w:jc w:val="both"/>
        <w:rPr>
          <w:rFonts w:ascii="Arial" w:hAnsi="Arial" w:cs="Arial"/>
          <w:color w:val="000000"/>
        </w:rPr>
      </w:pPr>
      <w:r>
        <w:rPr>
          <w:rFonts w:cs="Arial" w:ascii="Arial" w:hAnsi="Arial"/>
          <w:color w:val="000000"/>
        </w:rPr>
        <w:t>o czym poinformuje Odbiorcę niezwłocznie po uzyskaniu informacji o wystąpieniu opisanych powyżej okoliczności.</w:t>
      </w:r>
    </w:p>
    <w:p>
      <w:pPr>
        <w:pStyle w:val="NoSpacing"/>
        <w:spacing w:lineRule="auto" w:line="360"/>
        <w:ind w:left="720" w:hanging="0"/>
        <w:jc w:val="both"/>
        <w:rPr>
          <w:rFonts w:ascii="Arial" w:hAnsi="Arial" w:cs="Arial"/>
          <w:color w:val="000000"/>
          <w:sz w:val="24"/>
          <w:szCs w:val="24"/>
          <w:lang w:eastAsia="pl-PL"/>
        </w:rPr>
      </w:pPr>
      <w:r>
        <w:rPr>
          <w:rFonts w:cs="Arial" w:ascii="Arial" w:hAnsi="Arial"/>
          <w:color w:val="000000"/>
          <w:sz w:val="24"/>
          <w:szCs w:val="24"/>
          <w:lang w:eastAsia="pl-PL"/>
        </w:rPr>
      </w:r>
    </w:p>
    <w:p>
      <w:pPr>
        <w:pStyle w:val="NoSpacing"/>
        <w:spacing w:lineRule="auto" w:line="360" w:before="0" w:after="160"/>
        <w:jc w:val="center"/>
        <w:rPr>
          <w:rFonts w:ascii="Arial" w:hAnsi="Arial" w:cs="Arial"/>
          <w:b/>
          <w:b/>
          <w:sz w:val="24"/>
          <w:szCs w:val="24"/>
        </w:rPr>
      </w:pPr>
      <w:r>
        <w:rPr/>
      </w:r>
    </w:p>
    <w:p>
      <w:pPr>
        <w:pStyle w:val="NoSpacing"/>
        <w:spacing w:lineRule="auto" w:line="360" w:before="0" w:after="160"/>
        <w:jc w:val="center"/>
        <w:rPr>
          <w:rFonts w:ascii="Arial" w:hAnsi="Arial" w:cs="Arial"/>
          <w:b/>
          <w:b/>
          <w:sz w:val="24"/>
          <w:szCs w:val="24"/>
        </w:rPr>
      </w:pPr>
      <w: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7.</w:t>
      </w:r>
    </w:p>
    <w:p>
      <w:pPr>
        <w:pStyle w:val="NoSpacing"/>
        <w:spacing w:lineRule="auto" w:line="360" w:before="0" w:after="160"/>
        <w:jc w:val="center"/>
        <w:rPr>
          <w:rFonts w:ascii="Arial" w:hAnsi="Arial" w:cs="Arial"/>
          <w:b/>
          <w:b/>
          <w:sz w:val="24"/>
          <w:szCs w:val="24"/>
        </w:rPr>
      </w:pPr>
      <w:r>
        <w:rPr>
          <w:rFonts w:cs="Arial" w:ascii="Arial" w:hAnsi="Arial"/>
          <w:b/>
          <w:sz w:val="24"/>
          <w:szCs w:val="24"/>
        </w:rPr>
        <w:t>Siła wyższa.</w:t>
      </w:r>
    </w:p>
    <w:p>
      <w:pPr>
        <w:pStyle w:val="NoSpacing"/>
        <w:numPr>
          <w:ilvl w:val="0"/>
          <w:numId w:val="7"/>
        </w:numPr>
        <w:spacing w:lineRule="auto" w:line="360" w:before="0" w:after="160"/>
        <w:jc w:val="both"/>
        <w:rPr>
          <w:rFonts w:ascii="Arial" w:hAnsi="Arial" w:cs="Arial"/>
          <w:sz w:val="24"/>
          <w:szCs w:val="24"/>
        </w:rPr>
      </w:pPr>
      <w:r>
        <w:rPr>
          <w:rFonts w:eastAsia="SimSun" w:cs="Arial" w:ascii="Arial" w:hAnsi="Arial"/>
          <w:kern w:val="2"/>
          <w:sz w:val="24"/>
          <w:szCs w:val="24"/>
          <w:lang w:eastAsia="hi-IN" w:bidi="hi-IN"/>
        </w:rPr>
        <w:t xml:space="preserve">Żadna Strona nie ponosi odpowiedzialności za niewykonanie lub nienależyte wykonanie zobowiązań wynikających z Umowy </w:t>
      </w:r>
      <w:r>
        <w:rPr>
          <w:rFonts w:cs="Arial" w:ascii="Arial" w:hAnsi="Arial"/>
          <w:sz w:val="24"/>
          <w:szCs w:val="24"/>
        </w:rPr>
        <w:t xml:space="preserve">na skutek zdarzeń o charakterze zewnętrznym, pozostających poza kontrolą danej Strony, na które Strona nie miała wpływu i którym Strona nie mogła zapobiec, w tym w szczególności takich jak wojna, pożary, sztormy, powodzie, katastrofy naturalne, </w:t>
      </w:r>
      <w:r>
        <w:rPr>
          <w:rFonts w:eastAsia="SimSun" w:cs="Arial" w:ascii="Arial" w:hAnsi="Arial"/>
          <w:kern w:val="2"/>
          <w:sz w:val="24"/>
          <w:szCs w:val="24"/>
          <w:lang w:eastAsia="hi-IN" w:bidi="hi-IN"/>
        </w:rPr>
        <w:t xml:space="preserve">klęski żywiołowe, wystąpienie stanu zagrożenia epidemiologicznego, stanu epidemii, stanu pandemii, akty organów władzy </w:t>
      </w:r>
      <w:r>
        <w:rPr>
          <w:rFonts w:cs="Arial" w:ascii="Arial" w:hAnsi="Arial"/>
          <w:sz w:val="24"/>
          <w:szCs w:val="24"/>
        </w:rPr>
        <w:t xml:space="preserve">(dalej zwane jako: „Siła wyższa”). </w:t>
      </w:r>
    </w:p>
    <w:p>
      <w:pPr>
        <w:pStyle w:val="NoSpacing"/>
        <w:numPr>
          <w:ilvl w:val="0"/>
          <w:numId w:val="7"/>
        </w:numPr>
        <w:spacing w:lineRule="auto" w:line="360" w:before="0" w:after="160"/>
        <w:jc w:val="both"/>
        <w:rPr>
          <w:rFonts w:ascii="Arial" w:hAnsi="Arial" w:cs="Arial"/>
          <w:sz w:val="24"/>
          <w:szCs w:val="24"/>
        </w:rPr>
      </w:pPr>
      <w:r>
        <w:rPr>
          <w:rFonts w:eastAsia="SimSun" w:cs="Arial" w:ascii="Arial" w:hAnsi="Arial"/>
          <w:kern w:val="2"/>
          <w:sz w:val="24"/>
          <w:szCs w:val="24"/>
          <w:lang w:eastAsia="hi-IN" w:bidi="hi-IN"/>
        </w:rPr>
        <w:t xml:space="preserve">Strona dotknięta siłą wyższą powinna niezwłocznie powiadomić drugą stronę o fakcie jej wystąpienia, nie później niż </w:t>
      </w:r>
      <w:r>
        <w:rPr>
          <w:rFonts w:cs="Arial" w:ascii="Arial" w:hAnsi="Arial"/>
          <w:sz w:val="24"/>
          <w:szCs w:val="24"/>
        </w:rPr>
        <w:t>w terminie 7 dni od dnia wystąpienia Siły wyższej, pod rygorem utraty prawa powoływania się na takie okoliczności</w:t>
      </w:r>
      <w:r>
        <w:rPr>
          <w:rFonts w:eastAsia="SimSun" w:cs="Arial" w:ascii="Arial" w:hAnsi="Arial"/>
          <w:kern w:val="2"/>
          <w:sz w:val="24"/>
          <w:szCs w:val="24"/>
          <w:lang w:eastAsia="hi-IN" w:bidi="hi-IN"/>
        </w:rPr>
        <w:t xml:space="preserve">. W przypadku wystąpienia zdarzenia kwalifikowanego jako Siła wyższa, strony niezwłocznie ustalą zakres, alternatywne rozwiązanie i sposób realizacji Umowy. </w:t>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8.</w:t>
      </w:r>
    </w:p>
    <w:p>
      <w:pPr>
        <w:pStyle w:val="NoSpacing"/>
        <w:spacing w:lineRule="auto" w:line="360" w:before="0" w:after="160"/>
        <w:ind w:left="360" w:hanging="0"/>
        <w:jc w:val="center"/>
        <w:rPr>
          <w:rFonts w:ascii="Arial" w:hAnsi="Arial" w:cs="Arial"/>
          <w:b/>
          <w:b/>
          <w:sz w:val="24"/>
          <w:szCs w:val="24"/>
        </w:rPr>
      </w:pPr>
      <w:r>
        <w:rPr>
          <w:rFonts w:cs="Arial" w:ascii="Arial" w:hAnsi="Arial"/>
          <w:b/>
          <w:sz w:val="24"/>
          <w:szCs w:val="24"/>
        </w:rPr>
        <w:t>Odpowiedzialność.</w:t>
      </w:r>
    </w:p>
    <w:p>
      <w:pPr>
        <w:pStyle w:val="Normal"/>
        <w:numPr>
          <w:ilvl w:val="0"/>
          <w:numId w:val="5"/>
        </w:numPr>
        <w:suppressAutoHyphens w:val="false"/>
        <w:spacing w:lineRule="auto" w:line="360" w:before="0" w:after="240"/>
        <w:jc w:val="both"/>
        <w:rPr>
          <w:rFonts w:ascii="Arial" w:hAnsi="Arial" w:cs="Arial"/>
        </w:rPr>
      </w:pPr>
      <w:r>
        <w:rPr>
          <w:rFonts w:cs="Arial" w:ascii="Arial" w:hAnsi="Arial"/>
        </w:rPr>
        <w:t xml:space="preserve">Odpowiedzialność Dostawcy obejmuje, poza przypadkami określonymi w § 5 Regulaminu, również rękojmie za wady ukryte Produktów na zasadach określonych we francuskim Kodeksie cywilnym. </w:t>
      </w:r>
    </w:p>
    <w:p>
      <w:pPr>
        <w:pStyle w:val="Normal"/>
        <w:numPr>
          <w:ilvl w:val="0"/>
          <w:numId w:val="5"/>
        </w:numPr>
        <w:suppressAutoHyphens w:val="false"/>
        <w:spacing w:lineRule="auto" w:line="360" w:before="0" w:after="160"/>
        <w:jc w:val="both"/>
        <w:rPr>
          <w:rFonts w:ascii="Arial" w:hAnsi="Arial" w:cs="Arial"/>
        </w:rPr>
      </w:pPr>
      <w:r>
        <w:rPr>
          <w:rFonts w:cs="Arial" w:ascii="Arial" w:hAnsi="Arial"/>
        </w:rPr>
        <w:t xml:space="preserve">Dostawca oświadcza, że nie ponosi odpowiedzialności za brak spełnienia przez Produkty oczekiwań Odbiorcy w zakresie ich wykorzystania i przydatności, a także nie ponosi odpowiedzialności za właściwości, cechy i parametry techniczne lub jakościowe Produktów poza tymi wyraźnie zastrzeżonymi przez Dostawcę lub poza wynikającymi z przekazanej Odbiorcy dokumentacji dotyczącej Produktów. Dostawca nie jest ponadto odpowiedzialny za wykorzystanie Produktów lub ich przetwarzanie przez Odbiorcę (w tym użycie w procesach produkcyjnych w połączeniu z innymi towarami lub materiałami) i za rezultaty takich działań. </w:t>
      </w:r>
    </w:p>
    <w:p>
      <w:pPr>
        <w:pStyle w:val="Normal"/>
        <w:numPr>
          <w:ilvl w:val="0"/>
          <w:numId w:val="5"/>
        </w:numPr>
        <w:suppressAutoHyphens w:val="false"/>
        <w:spacing w:lineRule="auto" w:line="360" w:before="0" w:after="160"/>
        <w:jc w:val="both"/>
        <w:rPr>
          <w:rFonts w:ascii="Arial" w:hAnsi="Arial" w:cs="Arial"/>
        </w:rPr>
      </w:pPr>
      <w:r>
        <w:rPr>
          <w:rFonts w:cs="Arial" w:ascii="Arial" w:hAnsi="Arial"/>
        </w:rPr>
        <w:t xml:space="preserve">Strony zgodnie postanawiają, że Dostawca nie będzie odpowiedzialny za jakiekolwiek szkody niepozostające w adekwatnym związku przyczynowo skutkowym z powodem ich wystąpienia, jak również za utracone korzyści oraz wszelkie inne szkody pośrednie i następcze. </w:t>
      </w:r>
    </w:p>
    <w:p>
      <w:pPr>
        <w:pStyle w:val="Normal"/>
        <w:numPr>
          <w:ilvl w:val="0"/>
          <w:numId w:val="5"/>
        </w:numPr>
        <w:suppressAutoHyphens w:val="false"/>
        <w:spacing w:lineRule="auto" w:line="360" w:before="0" w:after="160"/>
        <w:jc w:val="both"/>
        <w:rPr>
          <w:rFonts w:ascii="Arial" w:hAnsi="Arial" w:cs="Arial"/>
        </w:rPr>
      </w:pPr>
      <w:r>
        <w:rPr>
          <w:rFonts w:cs="Arial" w:ascii="Arial" w:hAnsi="Arial"/>
        </w:rPr>
        <w:t xml:space="preserve">Odpowiedzialność Dostawcy względem Odbiorcy ograniczona jest każdorazowo do wysokości kwoty netto Zamówienia/Umowy, z którego wynika lub z którym związane jest zgłoszone roszczenie,  z zastrzeżeniem, że łączna odpowiedzialność Dostawcy wynikająca z Umowy, niezależnie od podstawy prawnej i ilości roszczeń,  nie może przekroczyć 100% ceny netto sprzedaży Produktów uiszczonej Dostawcy na podstawie Umowy. </w:t>
      </w:r>
    </w:p>
    <w:p>
      <w:pPr>
        <w:pStyle w:val="NoSpacing"/>
        <w:spacing w:lineRule="auto" w:line="360" w:before="0" w:after="160"/>
        <w:ind w:left="360" w:hanging="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w:t>
      </w:r>
      <w:r>
        <w:rPr>
          <w:rFonts w:cs="Arial" w:ascii="Arial" w:hAnsi="Arial"/>
          <w:b/>
          <w:sz w:val="24"/>
          <w:szCs w:val="24"/>
        </w:rPr>
        <w:t xml:space="preserve"> 9.</w:t>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Rozwiązanie Umowy.</w:t>
      </w:r>
    </w:p>
    <w:p>
      <w:pPr>
        <w:pStyle w:val="NoSpacing"/>
        <w:tabs>
          <w:tab w:val="clear" w:pos="708"/>
          <w:tab w:val="left" w:pos="709" w:leader="none"/>
        </w:tabs>
        <w:spacing w:lineRule="auto" w:line="360" w:before="0" w:after="160"/>
        <w:jc w:val="both"/>
        <w:rPr>
          <w:rFonts w:ascii="Arial" w:hAnsi="Arial" w:cs="Arial"/>
          <w:bCs/>
          <w:sz w:val="24"/>
          <w:szCs w:val="24"/>
        </w:rPr>
      </w:pPr>
      <w:r>
        <w:rPr>
          <w:rFonts w:cs="Arial" w:ascii="Arial" w:hAnsi="Arial"/>
          <w:bCs/>
          <w:sz w:val="24"/>
          <w:szCs w:val="24"/>
        </w:rPr>
        <w:t>Bez względu na pozostałe uprawnienia Dostawcy wynikające z przepisów prawa i postanowień niniejszego Regulaminu lub Umowy, Dostawca może on w terminie 60 dni od dnia zaistnienia jednej z poniżej opisanych przyczyn odstąpić od Umowy:</w:t>
      </w:r>
    </w:p>
    <w:p>
      <w:pPr>
        <w:pStyle w:val="NoSpacing"/>
        <w:numPr>
          <w:ilvl w:val="0"/>
          <w:numId w:val="11"/>
        </w:numPr>
        <w:tabs>
          <w:tab w:val="clear" w:pos="708"/>
          <w:tab w:val="left" w:pos="709" w:leader="none"/>
        </w:tabs>
        <w:spacing w:lineRule="auto" w:line="360" w:before="0" w:after="160"/>
        <w:ind w:left="567" w:hanging="283"/>
        <w:jc w:val="both"/>
        <w:rPr>
          <w:rFonts w:ascii="Arial" w:hAnsi="Arial" w:cs="Arial"/>
          <w:bCs/>
          <w:sz w:val="24"/>
          <w:szCs w:val="24"/>
        </w:rPr>
      </w:pPr>
      <w:r>
        <w:rPr>
          <w:rFonts w:cs="Arial" w:ascii="Arial" w:hAnsi="Arial"/>
          <w:bCs/>
          <w:sz w:val="24"/>
          <w:szCs w:val="24"/>
        </w:rPr>
        <w:t>Odbiorca naruszył jakiekolwiek zobowiązanie wynikające z Regulaminu lub Umowy i nie usunął skutków tego naruszenia w terminie 7 dni od otrzymania od Dostawcy wezwania do usunięcia naruszenia;</w:t>
      </w:r>
    </w:p>
    <w:p>
      <w:pPr>
        <w:pStyle w:val="NoSpacing"/>
        <w:numPr>
          <w:ilvl w:val="0"/>
          <w:numId w:val="11"/>
        </w:numPr>
        <w:tabs>
          <w:tab w:val="clear" w:pos="708"/>
          <w:tab w:val="left" w:pos="709" w:leader="none"/>
        </w:tabs>
        <w:spacing w:lineRule="auto" w:line="360" w:before="0" w:after="160"/>
        <w:ind w:left="567" w:hanging="283"/>
        <w:jc w:val="both"/>
        <w:rPr>
          <w:rFonts w:ascii="Arial" w:hAnsi="Arial" w:cs="Arial"/>
          <w:bCs/>
          <w:sz w:val="24"/>
          <w:szCs w:val="24"/>
        </w:rPr>
      </w:pPr>
      <w:r>
        <w:rPr>
          <w:rFonts w:cs="Arial" w:ascii="Arial" w:hAnsi="Arial"/>
          <w:bCs/>
          <w:sz w:val="24"/>
          <w:szCs w:val="24"/>
        </w:rPr>
        <w:t>zostanie wydany nakaz zajęcia majątku Odbiorcy, uniemożliwiający wykonanie Umowy;</w:t>
      </w:r>
    </w:p>
    <w:p>
      <w:pPr>
        <w:pStyle w:val="NoSpacing"/>
        <w:numPr>
          <w:ilvl w:val="0"/>
          <w:numId w:val="11"/>
        </w:numPr>
        <w:tabs>
          <w:tab w:val="clear" w:pos="708"/>
          <w:tab w:val="left" w:pos="709" w:leader="none"/>
        </w:tabs>
        <w:spacing w:lineRule="auto" w:line="360" w:before="0" w:after="160"/>
        <w:ind w:left="567" w:hanging="283"/>
        <w:jc w:val="both"/>
        <w:rPr>
          <w:rFonts w:ascii="Arial" w:hAnsi="Arial" w:cs="Arial"/>
          <w:bCs/>
          <w:sz w:val="24"/>
          <w:szCs w:val="24"/>
        </w:rPr>
      </w:pPr>
      <w:r>
        <w:rPr>
          <w:rFonts w:cs="Arial" w:ascii="Arial" w:hAnsi="Arial"/>
          <w:bCs/>
          <w:sz w:val="24"/>
          <w:szCs w:val="24"/>
        </w:rPr>
        <w:t>rozpoczęto likwidację przedsiębiorstwa Odbiorcy.</w:t>
      </w:r>
    </w:p>
    <w:p>
      <w:pPr>
        <w:pStyle w:val="NoSpacing"/>
        <w:spacing w:lineRule="auto" w:line="360" w:before="0" w:after="160"/>
        <w:ind w:left="360" w:hanging="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 xml:space="preserve">§ </w:t>
      </w:r>
      <w:r>
        <w:rPr>
          <w:rFonts w:cs="Arial" w:ascii="Arial" w:hAnsi="Arial"/>
          <w:b/>
          <w:sz w:val="24"/>
          <w:szCs w:val="24"/>
        </w:rPr>
        <w:t>10.</w:t>
      </w:r>
    </w:p>
    <w:p>
      <w:pPr>
        <w:pStyle w:val="NoSpacing"/>
        <w:spacing w:lineRule="auto" w:line="360" w:before="0" w:after="160"/>
        <w:ind w:left="360" w:hanging="0"/>
        <w:jc w:val="center"/>
        <w:rPr>
          <w:rFonts w:ascii="Arial" w:hAnsi="Arial" w:cs="Arial"/>
          <w:b/>
          <w:b/>
          <w:sz w:val="24"/>
          <w:szCs w:val="24"/>
        </w:rPr>
      </w:pPr>
      <w:r>
        <w:rPr>
          <w:rFonts w:cs="Arial" w:ascii="Arial" w:hAnsi="Arial"/>
          <w:b/>
          <w:sz w:val="24"/>
          <w:szCs w:val="24"/>
        </w:rPr>
        <w:t>Tajemnica przedsiębiorstwa i zachowanie poufności.</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 xml:space="preserve">Wszelkie informacje przekazane przez Stronę drugiej stronie w celu i w związku z realizacją Umowy, niezależnie od formy przekazania i/lub pozyskania tych informacji, są informacjami stanowiącymi tajemnicę danej Strony (zwanymi dalej „Informacjami”). Pojęcie Informacje obejmuje w szczególności: </w:t>
      </w:r>
    </w:p>
    <w:p>
      <w:pPr>
        <w:pStyle w:val="NoSpacing"/>
        <w:numPr>
          <w:ilvl w:val="0"/>
          <w:numId w:val="1"/>
        </w:numPr>
        <w:spacing w:lineRule="auto" w:line="360" w:before="0" w:after="160"/>
        <w:jc w:val="both"/>
        <w:rPr>
          <w:rFonts w:ascii="Arial" w:hAnsi="Arial" w:cs="Arial"/>
          <w:color w:val="000000"/>
          <w:sz w:val="24"/>
          <w:szCs w:val="24"/>
        </w:rPr>
      </w:pPr>
      <w:r>
        <w:rPr>
          <w:rFonts w:cs="Arial" w:ascii="Arial" w:hAnsi="Arial"/>
          <w:color w:val="000000"/>
          <w:sz w:val="24"/>
          <w:szCs w:val="24"/>
        </w:rPr>
        <w:t>Informacje przekazane w trakcie negocjacji Umowy lub w toku czynności związanych z zawarciem Umowy lub ze złożeniem i akceptacją Zamówienia,</w:t>
      </w:r>
    </w:p>
    <w:p>
      <w:pPr>
        <w:pStyle w:val="NoSpacing"/>
        <w:numPr>
          <w:ilvl w:val="0"/>
          <w:numId w:val="1"/>
        </w:numPr>
        <w:spacing w:lineRule="auto" w:line="360" w:before="0" w:after="160"/>
        <w:jc w:val="both"/>
        <w:rPr>
          <w:rFonts w:ascii="Arial" w:hAnsi="Arial" w:cs="Arial"/>
          <w:color w:val="000000"/>
          <w:sz w:val="24"/>
          <w:szCs w:val="24"/>
        </w:rPr>
      </w:pPr>
      <w:r>
        <w:rPr>
          <w:rFonts w:cs="Arial" w:ascii="Arial" w:hAnsi="Arial"/>
          <w:color w:val="000000"/>
          <w:sz w:val="24"/>
          <w:szCs w:val="24"/>
        </w:rPr>
        <w:t xml:space="preserve">treść Umowy wraz z warunkami handlowymi, </w:t>
      </w:r>
    </w:p>
    <w:p>
      <w:pPr>
        <w:pStyle w:val="NoSpacing"/>
        <w:numPr>
          <w:ilvl w:val="0"/>
          <w:numId w:val="1"/>
        </w:numPr>
        <w:spacing w:lineRule="auto" w:line="360" w:before="0" w:after="160"/>
        <w:jc w:val="both"/>
        <w:rPr>
          <w:rFonts w:ascii="Arial" w:hAnsi="Arial" w:cs="Arial"/>
          <w:color w:val="000000"/>
          <w:sz w:val="24"/>
          <w:szCs w:val="24"/>
        </w:rPr>
      </w:pPr>
      <w:r>
        <w:rPr>
          <w:rFonts w:cs="Arial" w:ascii="Arial" w:hAnsi="Arial"/>
          <w:color w:val="000000"/>
          <w:sz w:val="24"/>
          <w:szCs w:val="24"/>
        </w:rPr>
        <w:t>jakiekolwiek inne przekazane przez Stronę  informacje o charakterze technicznym, technologicznym, finansowym, handlowym, ekonomicznym, marketingowym, środowiskowym, organizacyjnym, naukowym, badawczym i jakimkolwiek innym – bez względu na ich formalną nazwę (projekty, raporty, analizy, opracowania itp.).</w:t>
      </w:r>
    </w:p>
    <w:p>
      <w:pPr>
        <w:pStyle w:val="NoSpacing"/>
        <w:numPr>
          <w:ilvl w:val="0"/>
          <w:numId w:val="1"/>
        </w:numPr>
        <w:spacing w:lineRule="auto" w:line="360" w:before="0" w:after="160"/>
        <w:jc w:val="both"/>
        <w:rPr>
          <w:rFonts w:ascii="Arial" w:hAnsi="Arial" w:cs="Arial"/>
          <w:color w:val="000000"/>
          <w:sz w:val="24"/>
          <w:szCs w:val="24"/>
        </w:rPr>
      </w:pPr>
      <w:r>
        <w:rPr>
          <w:rFonts w:cs="Arial" w:ascii="Arial" w:hAnsi="Arial"/>
          <w:color w:val="000000"/>
          <w:sz w:val="24"/>
          <w:szCs w:val="24"/>
        </w:rPr>
        <w:t>wszelkie inne niewymienione powyżej informacje stanowiąc tajemnicę przedsiębiorstwa w rozumieniu dyrektywy Parlamentu Europejskiego i Rady (UE) 2016/943 z dnia 8 czerwca 2016 roku w sprawie ochrony niejawnego know-how i niejawnych informacji handlowych (tajemnic przedsiębiorstwa) przed ich bezprawnym pozyskiwaniem, wykorzystywaniem i ujawnianiem.</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Termin Informacje nie obejmuje informacji, które:</w:t>
      </w:r>
    </w:p>
    <w:p>
      <w:pPr>
        <w:pStyle w:val="NoSpacing"/>
        <w:numPr>
          <w:ilvl w:val="0"/>
          <w:numId w:val="2"/>
        </w:numPr>
        <w:spacing w:lineRule="auto" w:line="360" w:before="0" w:after="160"/>
        <w:jc w:val="both"/>
        <w:rPr>
          <w:rFonts w:ascii="Arial" w:hAnsi="Arial" w:cs="Arial"/>
          <w:color w:val="000000"/>
          <w:sz w:val="24"/>
          <w:szCs w:val="24"/>
        </w:rPr>
      </w:pPr>
      <w:r>
        <w:rPr>
          <w:rFonts w:cs="Arial" w:ascii="Arial" w:hAnsi="Arial"/>
          <w:color w:val="000000"/>
          <w:sz w:val="24"/>
          <w:szCs w:val="24"/>
        </w:rPr>
        <w:t>są publicznie dostępne w momencie ich przekazywania przez  Stronę,</w:t>
      </w:r>
    </w:p>
    <w:p>
      <w:pPr>
        <w:pStyle w:val="NoSpacing"/>
        <w:numPr>
          <w:ilvl w:val="0"/>
          <w:numId w:val="2"/>
        </w:numPr>
        <w:spacing w:lineRule="auto" w:line="360" w:before="0" w:after="160"/>
        <w:jc w:val="both"/>
        <w:rPr>
          <w:rFonts w:ascii="Arial" w:hAnsi="Arial" w:cs="Arial"/>
          <w:color w:val="000000"/>
          <w:sz w:val="24"/>
          <w:szCs w:val="24"/>
        </w:rPr>
      </w:pPr>
      <w:r>
        <w:rPr>
          <w:rFonts w:cs="Arial" w:ascii="Arial" w:hAnsi="Arial"/>
          <w:color w:val="000000"/>
          <w:sz w:val="24"/>
          <w:szCs w:val="24"/>
        </w:rPr>
        <w:t>stają się ogólnodostępne, lecz nie w wyniku ujawnienia ich bezpośrednio lub pośrednio przez  Stronę lub któregokolwiek z jej pracowników i/ lub doradców,</w:t>
      </w:r>
    </w:p>
    <w:p>
      <w:pPr>
        <w:pStyle w:val="NoSpacing"/>
        <w:numPr>
          <w:ilvl w:val="0"/>
          <w:numId w:val="2"/>
        </w:numPr>
        <w:spacing w:lineRule="auto" w:line="360" w:before="0" w:after="160"/>
        <w:jc w:val="both"/>
        <w:rPr>
          <w:rFonts w:ascii="Arial" w:hAnsi="Arial" w:cs="Arial"/>
          <w:color w:val="000000"/>
          <w:sz w:val="24"/>
          <w:szCs w:val="24"/>
        </w:rPr>
      </w:pPr>
      <w:r>
        <w:rPr>
          <w:rFonts w:cs="Arial" w:ascii="Arial" w:hAnsi="Arial"/>
          <w:color w:val="000000"/>
          <w:sz w:val="24"/>
          <w:szCs w:val="24"/>
        </w:rPr>
        <w:t>były dostępne Stronie jako niepoufne przed ich udostępnieniem przez  Stronę lub stały się dostępne Stronie jako niepoufne ze źródeł innych niż Strona pod warunkiem,  że źródła te nie są związane zobowiązaniem do zachowania w poufności tych informacji,</w:t>
      </w:r>
    </w:p>
    <w:p>
      <w:pPr>
        <w:pStyle w:val="NoSpacing"/>
        <w:spacing w:lineRule="auto" w:line="360" w:before="0" w:after="160"/>
        <w:ind w:left="1080" w:hanging="0"/>
        <w:jc w:val="both"/>
        <w:rPr>
          <w:rFonts w:ascii="Arial" w:hAnsi="Arial" w:cs="Arial"/>
          <w:color w:val="000000"/>
          <w:sz w:val="24"/>
          <w:szCs w:val="24"/>
        </w:rPr>
      </w:pPr>
      <w:r>
        <w:rPr>
          <w:rFonts w:cs="Arial" w:ascii="Arial" w:hAnsi="Arial"/>
          <w:color w:val="000000"/>
          <w:sz w:val="24"/>
          <w:szCs w:val="24"/>
        </w:rPr>
        <w:t>- z zastrzeżeniem, iż stanowią Informacje - zbiory informacji jawnych, które jako całość lub w szczególnym zestawie i zespole ich elementów nie są ogólnie znane lub łatwo dostępne dla osób z kręgów, które normalnie zajmują się tym rodzajem informacji.</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Każda ze Stron przyjmuje do wiadomości i godzi się na to, że Informacje stanowią tajemnicę przedsiębiorstwa drugiej Strony.</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Każda ze Stron zobowiązuje się utrzymywać Informacje w ścisłej tajemnicy i nie ujawniać ich jakimkolwiek osobom trzecim poza swoimi pracownikami, doradcami lub innymi podmiotami, które świadczą usługi na rzecz Strony na podstawie umów cywilnoprawnych, którym ujawnienie Informacji w zakresie niezbędnym do realizacji Umowy, jest konieczne. Każda ze Stron zobowiązana jest zapewnić zachowanie w poufności Informacji przez swoich pracowników, doradców oraz inne podmioty, które świadczą usługi na rzecz Strony na podstawie umów cywilnoprawnych.</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Każda ze Stron zobowiązana jest zapewnić, że Informacje nie zostaną wykorzystane do jakiegokolwiek innego celu, niż realizacja Umowy.</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Obowiązek zachowania poufności określony w niniejszym paragrafie nie dotyczy tych informacji i dokumentów, co do których dana Strona będzie zobowiązana do udostępnienia na podstawie żądania uprawnionego organu (np. sąd powszechny, prokuratura, organy podatkowe) w określonym prawem trybie.</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 xml:space="preserve">Każda ze Stron, po rozwiązaniu Umowy zobowiązuje się zwrócić bezzwłocznie wszystkie dokumenty – bez względu na ich nazwę lub formę – traktowane jako Informacje, w tym także ich kopie, z zastrzeżeniem że nie dotyczy to Umowy i Zamówień. </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Jeśli w związku z naruszeniem zobowiązania do zachowania poufności Strona poniesie szkodę to będzie uprawniona do dochodzenia naprawienia szkody względem Strony, który naruszyła ww. zobowiązania, na zasadach określonych w obowiązujących przepisach prawa.</w:t>
      </w:r>
    </w:p>
    <w:p>
      <w:pPr>
        <w:pStyle w:val="Normal"/>
        <w:numPr>
          <w:ilvl w:val="0"/>
          <w:numId w:val="6"/>
        </w:numPr>
        <w:suppressAutoHyphens w:val="false"/>
        <w:spacing w:lineRule="auto" w:line="360" w:before="0" w:after="160"/>
        <w:jc w:val="both"/>
        <w:rPr>
          <w:rFonts w:ascii="Arial" w:hAnsi="Arial" w:cs="Arial"/>
          <w:color w:val="000000"/>
        </w:rPr>
      </w:pPr>
      <w:r>
        <w:rPr>
          <w:rFonts w:cs="Arial" w:ascii="Arial" w:hAnsi="Arial"/>
          <w:color w:val="000000"/>
        </w:rPr>
        <w:t>Zobowiązanie objęte niniejszym paragrafem obowiązują w okresie trwania Umowy jak i w okresie 5 lat po jej rozwiązaniu lub wygaśnięciu.</w:t>
      </w:r>
    </w:p>
    <w:p>
      <w:pPr>
        <w:pStyle w:val="NoSpacing"/>
        <w:spacing w:lineRule="auto" w:line="360" w:before="0" w:after="160"/>
        <w:jc w:val="center"/>
        <w:rPr>
          <w:rFonts w:ascii="Arial" w:hAnsi="Arial" w:cs="Arial"/>
          <w:b/>
          <w:b/>
          <w:color w:val="202122"/>
          <w:sz w:val="24"/>
          <w:szCs w:val="24"/>
          <w:shd w:fill="FFFFFF" w:val="clear"/>
        </w:rPr>
      </w:pPr>
      <w:r>
        <w:rPr>
          <w:rFonts w:cs="Arial" w:ascii="Arial" w:hAnsi="Arial"/>
          <w:b/>
          <w:color w:val="202122"/>
          <w:sz w:val="24"/>
          <w:szCs w:val="24"/>
          <w:shd w:fill="FFFFFF" w:val="clear"/>
        </w:rPr>
      </w:r>
    </w:p>
    <w:p>
      <w:pPr>
        <w:pStyle w:val="NoSpacing"/>
        <w:keepNext w:val="true"/>
        <w:spacing w:lineRule="auto" w:line="360" w:before="0" w:after="160"/>
        <w:jc w:val="center"/>
        <w:rPr>
          <w:rFonts w:ascii="Arial" w:hAnsi="Arial" w:cs="Arial"/>
          <w:b/>
          <w:b/>
          <w:sz w:val="24"/>
          <w:szCs w:val="24"/>
        </w:rPr>
      </w:pPr>
      <w:r>
        <w:rPr>
          <w:rFonts w:cs="Arial" w:ascii="Arial" w:hAnsi="Arial"/>
          <w:b/>
          <w:color w:val="202122"/>
          <w:sz w:val="24"/>
          <w:szCs w:val="24"/>
          <w:shd w:fill="FFFFFF" w:val="clear"/>
        </w:rPr>
        <w:t xml:space="preserve">§ </w:t>
      </w:r>
      <w:r>
        <w:rPr>
          <w:rFonts w:cs="Arial" w:ascii="Arial" w:hAnsi="Arial"/>
          <w:b/>
          <w:sz w:val="24"/>
          <w:szCs w:val="24"/>
        </w:rPr>
        <w:t>11.</w:t>
      </w:r>
    </w:p>
    <w:p>
      <w:pPr>
        <w:pStyle w:val="NoSpacing"/>
        <w:spacing w:lineRule="auto" w:line="360" w:before="0" w:after="160"/>
        <w:jc w:val="center"/>
        <w:rPr>
          <w:rFonts w:ascii="Arial" w:hAnsi="Arial" w:cs="Arial"/>
          <w:b/>
          <w:b/>
          <w:sz w:val="24"/>
          <w:szCs w:val="24"/>
        </w:rPr>
      </w:pPr>
      <w:r>
        <w:rPr>
          <w:rFonts w:cs="Arial" w:ascii="Arial" w:hAnsi="Arial"/>
          <w:b/>
          <w:sz w:val="24"/>
          <w:szCs w:val="24"/>
        </w:rPr>
        <w:t>Postanowienia końcowe Regulaminu.</w:t>
      </w:r>
    </w:p>
    <w:p>
      <w:pPr>
        <w:pStyle w:val="Normal"/>
        <w:numPr>
          <w:ilvl w:val="0"/>
          <w:numId w:val="8"/>
        </w:numPr>
        <w:suppressAutoHyphens w:val="false"/>
        <w:spacing w:lineRule="auto" w:line="360" w:before="0" w:after="160"/>
        <w:jc w:val="both"/>
        <w:rPr>
          <w:rFonts w:ascii="Arial" w:hAnsi="Arial" w:cs="Arial"/>
        </w:rPr>
      </w:pPr>
      <w:r>
        <w:rPr>
          <w:rFonts w:cs="Arial" w:ascii="Arial" w:hAnsi="Arial"/>
        </w:rPr>
        <w:t>W przypadku rozbieżności pomiędzy treścią niniejszych Regulaminu a treścią Umowy pierwszeństwo ma treść Umowy.</w:t>
      </w:r>
    </w:p>
    <w:p>
      <w:pPr>
        <w:pStyle w:val="Normal"/>
        <w:numPr>
          <w:ilvl w:val="0"/>
          <w:numId w:val="8"/>
        </w:numPr>
        <w:suppressAutoHyphens w:val="false"/>
        <w:spacing w:lineRule="auto" w:line="360" w:before="0" w:after="160"/>
        <w:jc w:val="both"/>
        <w:rPr>
          <w:rFonts w:ascii="Arial" w:hAnsi="Arial" w:cs="Arial"/>
        </w:rPr>
      </w:pPr>
      <w:r>
        <w:rPr>
          <w:rFonts w:cs="Arial" w:ascii="Arial" w:hAnsi="Arial"/>
        </w:rPr>
        <w:t>Prawem właściwym dla niniejszego Regulaminu, a także dla Umowy i czynności zmierzających do jej zawarcia i wykonania (w tym Zamówień), jest prawo francuskie i zgodnie z tym prawem powinny być one interpretowane.</w:t>
      </w:r>
    </w:p>
    <w:p>
      <w:pPr>
        <w:pStyle w:val="Normal"/>
        <w:numPr>
          <w:ilvl w:val="0"/>
          <w:numId w:val="8"/>
        </w:numPr>
        <w:suppressAutoHyphens w:val="false"/>
        <w:spacing w:lineRule="auto" w:line="360" w:before="0" w:after="160"/>
        <w:jc w:val="both"/>
        <w:rPr>
          <w:rFonts w:ascii="Arial" w:hAnsi="Arial" w:cs="Arial"/>
        </w:rPr>
      </w:pPr>
      <w:r>
        <w:rPr>
          <w:rFonts w:cs="Arial" w:ascii="Arial" w:hAnsi="Arial"/>
        </w:rPr>
        <w:t>Nieważność poszczególnych postanowień Regulaminu i/lub Umowy nie narusza ważności pozostałych postanowień Regulaminu i/lub Umowy. Strony zobowiązują się w takim przypadku do niezwłocznego sformułowania postanowienia ważnego prawnie, które będzie jak najbliższe ekonomicznemu celowi postanowienia nieważnego.</w:t>
      </w:r>
    </w:p>
    <w:p>
      <w:pPr>
        <w:pStyle w:val="Normal"/>
        <w:numPr>
          <w:ilvl w:val="0"/>
          <w:numId w:val="8"/>
        </w:numPr>
        <w:suppressAutoHyphens w:val="false"/>
        <w:spacing w:lineRule="auto" w:line="360" w:before="0" w:after="160"/>
        <w:jc w:val="both"/>
        <w:rPr>
          <w:rFonts w:ascii="Arial" w:hAnsi="Arial" w:cs="Arial"/>
        </w:rPr>
      </w:pPr>
      <w:r>
        <w:rPr>
          <w:rFonts w:cs="Arial" w:ascii="Arial" w:hAnsi="Arial"/>
        </w:rPr>
        <w:t>Dostawca zastrzega sobie prawo do dokonywania zmian w Regulaminie. Zmiany postanowień Regulaminu zaczynają wiązać drugą Stronę w terminie 14 dni kalendarzowych od momentu udostępnienia Odbiorcy do zapoznania za pośrednictwem maila, strony internetowej lub pisemnie.</w:t>
      </w:r>
    </w:p>
    <w:p>
      <w:pPr>
        <w:pStyle w:val="Normal"/>
        <w:suppressAutoHyphens w:val="false"/>
        <w:spacing w:lineRule="auto" w:line="360" w:before="0" w:after="160"/>
        <w:jc w:val="both"/>
        <w:rPr>
          <w:rFonts w:ascii="Arial" w:hAnsi="Arial" w:cs="Arial"/>
        </w:rPr>
      </w:pPr>
      <w:r>
        <w:rPr>
          <w:rFonts w:cs="Arial" w:ascii="Arial" w:hAnsi="Arial"/>
        </w:rPr>
      </w:r>
    </w:p>
    <w:p>
      <w:pPr>
        <w:pStyle w:val="Normal"/>
        <w:suppressAutoHyphens w:val="false"/>
        <w:spacing w:lineRule="auto" w:line="360" w:before="0" w:after="160"/>
        <w:jc w:val="both"/>
        <w:rPr>
          <w:rFonts w:ascii="Arial" w:hAnsi="Arial" w:cs="Arial"/>
        </w:rPr>
      </w:pPr>
      <w:r>
        <w:rPr>
          <w:rFonts w:cs="Arial" w:ascii="Arial" w:hAnsi="Arial"/>
        </w:rPr>
      </w:r>
    </w:p>
    <w:p>
      <w:pPr>
        <w:pStyle w:val="Normal"/>
        <w:suppressAutoHyphens w:val="false"/>
        <w:spacing w:lineRule="auto" w:line="360" w:before="0" w:after="160"/>
        <w:jc w:val="both"/>
        <w:rPr>
          <w:rFonts w:ascii="Arial" w:hAnsi="Arial" w:cs="Arial"/>
          <w:i/>
          <w:i/>
          <w:iCs/>
        </w:rPr>
      </w:pPr>
      <w:r>
        <w:rPr>
          <w:rFonts w:cs="Arial" w:ascii="Arial" w:hAnsi="Arial"/>
          <w:i/>
          <w:iCs/>
        </w:rPr>
        <w:t>Wersja Regulaminu obowiązująca od dnia: ………………………</w:t>
      </w:r>
    </w:p>
    <w:sectPr>
      <w:headerReference w:type="default" r:id="rId2"/>
      <w:footerReference w:type="default" r:id="rId3"/>
      <w:type w:val="nextPage"/>
      <w:pgSz w:w="11906" w:h="16838"/>
      <w:pgMar w:left="1417" w:right="1417" w:gutter="0" w:header="1417" w:top="1976" w:footer="709"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ambri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1559858"/>
    </w:sdtPr>
    <w:sdtContent>
      <w:p>
        <w:pPr>
          <w:pStyle w:val="Stopka"/>
          <w:jc w:val="right"/>
          <w:rPr/>
        </w:pPr>
        <w:r>
          <w:rPr/>
          <w:fldChar w:fldCharType="begin"/>
        </w:r>
        <w:r>
          <w:rPr/>
          <w:instrText> PAGE </w:instrText>
        </w:r>
        <w:r>
          <w:rPr/>
          <w:fldChar w:fldCharType="separate"/>
        </w:r>
        <w:r>
          <w:rPr/>
          <w:t>20</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60720" cy="62738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5760720" cy="6273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lowerLetter"/>
      <w:lvlText w:val="%1)"/>
      <w:lvlJc w:val="left"/>
      <w:pPr>
        <w:tabs>
          <w:tab w:val="num" w:pos="0"/>
        </w:tabs>
        <w:ind w:left="2185" w:hanging="360"/>
      </w:pPr>
    </w:lvl>
    <w:lvl w:ilvl="1">
      <w:start w:val="1"/>
      <w:numFmt w:val="lowerLetter"/>
      <w:lvlText w:val="%2."/>
      <w:lvlJc w:val="left"/>
      <w:pPr>
        <w:tabs>
          <w:tab w:val="num" w:pos="0"/>
        </w:tabs>
        <w:ind w:left="2905" w:hanging="360"/>
      </w:pPr>
    </w:lvl>
    <w:lvl w:ilvl="2">
      <w:start w:val="1"/>
      <w:numFmt w:val="lowerRoman"/>
      <w:lvlText w:val="%3."/>
      <w:lvlJc w:val="right"/>
      <w:pPr>
        <w:tabs>
          <w:tab w:val="num" w:pos="0"/>
        </w:tabs>
        <w:ind w:left="3625" w:hanging="180"/>
      </w:pPr>
    </w:lvl>
    <w:lvl w:ilvl="3">
      <w:start w:val="1"/>
      <w:numFmt w:val="decimal"/>
      <w:lvlText w:val="%4."/>
      <w:lvlJc w:val="left"/>
      <w:pPr>
        <w:tabs>
          <w:tab w:val="num" w:pos="0"/>
        </w:tabs>
        <w:ind w:left="4345" w:hanging="360"/>
      </w:pPr>
    </w:lvl>
    <w:lvl w:ilvl="4">
      <w:start w:val="1"/>
      <w:numFmt w:val="lowerLetter"/>
      <w:lvlText w:val="%5."/>
      <w:lvlJc w:val="left"/>
      <w:pPr>
        <w:tabs>
          <w:tab w:val="num" w:pos="0"/>
        </w:tabs>
        <w:ind w:left="5065" w:hanging="360"/>
      </w:pPr>
    </w:lvl>
    <w:lvl w:ilvl="5">
      <w:start w:val="1"/>
      <w:numFmt w:val="lowerRoman"/>
      <w:lvlText w:val="%6."/>
      <w:lvlJc w:val="right"/>
      <w:pPr>
        <w:tabs>
          <w:tab w:val="num" w:pos="0"/>
        </w:tabs>
        <w:ind w:left="5785" w:hanging="180"/>
      </w:pPr>
    </w:lvl>
    <w:lvl w:ilvl="6">
      <w:start w:val="1"/>
      <w:numFmt w:val="decimal"/>
      <w:lvlText w:val="%7."/>
      <w:lvlJc w:val="left"/>
      <w:pPr>
        <w:tabs>
          <w:tab w:val="num" w:pos="0"/>
        </w:tabs>
        <w:ind w:left="6505" w:hanging="360"/>
      </w:pPr>
    </w:lvl>
    <w:lvl w:ilvl="7">
      <w:start w:val="1"/>
      <w:numFmt w:val="lowerLetter"/>
      <w:lvlText w:val="%8."/>
      <w:lvlJc w:val="left"/>
      <w:pPr>
        <w:tabs>
          <w:tab w:val="num" w:pos="0"/>
        </w:tabs>
        <w:ind w:left="7225" w:hanging="360"/>
      </w:pPr>
    </w:lvl>
    <w:lvl w:ilvl="8">
      <w:start w:val="1"/>
      <w:numFmt w:val="lowerRoman"/>
      <w:lvlText w:val="%9."/>
      <w:lvlJc w:val="right"/>
      <w:pPr>
        <w:tabs>
          <w:tab w:val="num" w:pos="0"/>
        </w:tabs>
        <w:ind w:left="7945" w:hanging="180"/>
      </w:pPr>
    </w:lvl>
  </w:abstractNum>
  <w:abstractNum w:abstractNumId="13">
    <w:lvl w:ilvl="0">
      <w:start w:val="1"/>
      <w:numFmt w:val="decimal"/>
      <w:lvlText w:val="%1)"/>
      <w:lvlJc w:val="left"/>
      <w:pPr>
        <w:tabs>
          <w:tab w:val="num" w:pos="0"/>
        </w:tabs>
        <w:ind w:left="1492" w:hanging="360"/>
      </w:pPr>
    </w:lvl>
    <w:lvl w:ilvl="1">
      <w:start w:val="1"/>
      <w:numFmt w:val="lowerLetter"/>
      <w:lvlText w:val="%2."/>
      <w:lvlJc w:val="left"/>
      <w:pPr>
        <w:tabs>
          <w:tab w:val="num" w:pos="0"/>
        </w:tabs>
        <w:ind w:left="2212" w:hanging="360"/>
      </w:pPr>
    </w:lvl>
    <w:lvl w:ilvl="2">
      <w:start w:val="1"/>
      <w:numFmt w:val="lowerRoman"/>
      <w:lvlText w:val="%3."/>
      <w:lvlJc w:val="right"/>
      <w:pPr>
        <w:tabs>
          <w:tab w:val="num" w:pos="0"/>
        </w:tabs>
        <w:ind w:left="2932" w:hanging="180"/>
      </w:pPr>
    </w:lvl>
    <w:lvl w:ilvl="3">
      <w:start w:val="1"/>
      <w:numFmt w:val="decimal"/>
      <w:lvlText w:val="%4."/>
      <w:lvlJc w:val="left"/>
      <w:pPr>
        <w:tabs>
          <w:tab w:val="num" w:pos="0"/>
        </w:tabs>
        <w:ind w:left="3652" w:hanging="360"/>
      </w:pPr>
    </w:lvl>
    <w:lvl w:ilvl="4">
      <w:start w:val="1"/>
      <w:numFmt w:val="lowerLetter"/>
      <w:lvlText w:val="%5."/>
      <w:lvlJc w:val="left"/>
      <w:pPr>
        <w:tabs>
          <w:tab w:val="num" w:pos="0"/>
        </w:tabs>
        <w:ind w:left="4372" w:hanging="360"/>
      </w:pPr>
    </w:lvl>
    <w:lvl w:ilvl="5">
      <w:start w:val="1"/>
      <w:numFmt w:val="lowerRoman"/>
      <w:lvlText w:val="%6."/>
      <w:lvlJc w:val="right"/>
      <w:pPr>
        <w:tabs>
          <w:tab w:val="num" w:pos="0"/>
        </w:tabs>
        <w:ind w:left="5092" w:hanging="180"/>
      </w:pPr>
    </w:lvl>
    <w:lvl w:ilvl="6">
      <w:start w:val="1"/>
      <w:numFmt w:val="decimal"/>
      <w:lvlText w:val="%7."/>
      <w:lvlJc w:val="left"/>
      <w:pPr>
        <w:tabs>
          <w:tab w:val="num" w:pos="0"/>
        </w:tabs>
        <w:ind w:left="5812" w:hanging="360"/>
      </w:pPr>
    </w:lvl>
    <w:lvl w:ilvl="7">
      <w:start w:val="1"/>
      <w:numFmt w:val="lowerLetter"/>
      <w:lvlText w:val="%8."/>
      <w:lvlJc w:val="left"/>
      <w:pPr>
        <w:tabs>
          <w:tab w:val="num" w:pos="0"/>
        </w:tabs>
        <w:ind w:left="6532" w:hanging="360"/>
      </w:pPr>
    </w:lvl>
    <w:lvl w:ilvl="8">
      <w:start w:val="1"/>
      <w:numFmt w:val="lowerRoman"/>
      <w:lvlText w:val="%9."/>
      <w:lvlJc w:val="right"/>
      <w:pPr>
        <w:tabs>
          <w:tab w:val="num" w:pos="0"/>
        </w:tabs>
        <w:ind w:left="7252" w:hanging="180"/>
      </w:pPr>
    </w:lvl>
  </w:abstractNum>
  <w:abstractNum w:abstractNumId="14">
    <w:lvl w:ilvl="0">
      <w:start w:val="1"/>
      <w:numFmt w:val="decimal"/>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15">
    <w:lvl w:ilvl="0">
      <w:start w:val="1"/>
      <w:numFmt w:val="lowerLetter"/>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16">
    <w:lvl w:ilvl="0">
      <w:start w:val="1"/>
      <w:numFmt w:val="lowerRoman"/>
      <w:lvlText w:val="%1."/>
      <w:lvlJc w:val="right"/>
      <w:pPr>
        <w:tabs>
          <w:tab w:val="num" w:pos="0"/>
        </w:tabs>
        <w:ind w:left="1902" w:hanging="360"/>
      </w:pPr>
    </w:lvl>
    <w:lvl w:ilvl="1">
      <w:start w:val="1"/>
      <w:numFmt w:val="lowerLetter"/>
      <w:lvlText w:val="%2."/>
      <w:lvlJc w:val="left"/>
      <w:pPr>
        <w:tabs>
          <w:tab w:val="num" w:pos="0"/>
        </w:tabs>
        <w:ind w:left="2622" w:hanging="360"/>
      </w:pPr>
    </w:lvl>
    <w:lvl w:ilvl="2">
      <w:start w:val="1"/>
      <w:numFmt w:val="lowerRoman"/>
      <w:lvlText w:val="%3."/>
      <w:lvlJc w:val="right"/>
      <w:pPr>
        <w:tabs>
          <w:tab w:val="num" w:pos="0"/>
        </w:tabs>
        <w:ind w:left="3342" w:hanging="180"/>
      </w:pPr>
    </w:lvl>
    <w:lvl w:ilvl="3">
      <w:start w:val="1"/>
      <w:numFmt w:val="decimal"/>
      <w:lvlText w:val="%4."/>
      <w:lvlJc w:val="left"/>
      <w:pPr>
        <w:tabs>
          <w:tab w:val="num" w:pos="0"/>
        </w:tabs>
        <w:ind w:left="4062" w:hanging="360"/>
      </w:pPr>
    </w:lvl>
    <w:lvl w:ilvl="4">
      <w:start w:val="1"/>
      <w:numFmt w:val="lowerLetter"/>
      <w:lvlText w:val="%5."/>
      <w:lvlJc w:val="left"/>
      <w:pPr>
        <w:tabs>
          <w:tab w:val="num" w:pos="0"/>
        </w:tabs>
        <w:ind w:left="4782" w:hanging="360"/>
      </w:pPr>
    </w:lvl>
    <w:lvl w:ilvl="5">
      <w:start w:val="1"/>
      <w:numFmt w:val="lowerRoman"/>
      <w:lvlText w:val="%6."/>
      <w:lvlJc w:val="right"/>
      <w:pPr>
        <w:tabs>
          <w:tab w:val="num" w:pos="0"/>
        </w:tabs>
        <w:ind w:left="5502" w:hanging="180"/>
      </w:pPr>
    </w:lvl>
    <w:lvl w:ilvl="6">
      <w:start w:val="1"/>
      <w:numFmt w:val="decimal"/>
      <w:lvlText w:val="%7."/>
      <w:lvlJc w:val="left"/>
      <w:pPr>
        <w:tabs>
          <w:tab w:val="num" w:pos="0"/>
        </w:tabs>
        <w:ind w:left="6222" w:hanging="360"/>
      </w:pPr>
    </w:lvl>
    <w:lvl w:ilvl="7">
      <w:start w:val="1"/>
      <w:numFmt w:val="lowerLetter"/>
      <w:lvlText w:val="%8."/>
      <w:lvlJc w:val="left"/>
      <w:pPr>
        <w:tabs>
          <w:tab w:val="num" w:pos="0"/>
        </w:tabs>
        <w:ind w:left="6942" w:hanging="360"/>
      </w:pPr>
    </w:lvl>
    <w:lvl w:ilvl="8">
      <w:start w:val="1"/>
      <w:numFmt w:val="lowerRoman"/>
      <w:lvlText w:val="%9."/>
      <w:lvlJc w:val="right"/>
      <w:pPr>
        <w:tabs>
          <w:tab w:val="num" w:pos="0"/>
        </w:tabs>
        <w:ind w:left="7662" w:hanging="180"/>
      </w:pPr>
    </w:lvl>
  </w:abstractNum>
  <w:abstractNum w:abstractNumId="1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4343"/>
    <w:pPr>
      <w:widowControl/>
      <w:suppressAutoHyphens w:val="true"/>
      <w:bidi w:val="0"/>
      <w:spacing w:lineRule="auto" w:line="240" w:before="0" w:after="0"/>
      <w:jc w:val="left"/>
    </w:pPr>
    <w:rPr>
      <w:rFonts w:ascii="Times New Roman" w:hAnsi="Times New Roman" w:eastAsia="SimSun" w:cs="Mangal"/>
      <w:color w:val="auto"/>
      <w:kern w:val="2"/>
      <w:sz w:val="24"/>
      <w:szCs w:val="24"/>
      <w:lang w:eastAsia="hi-IN" w:bidi="hi-IN" w:val="pl-PL"/>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sid w:val="004c5020"/>
    <w:rPr>
      <w:sz w:val="16"/>
      <w:szCs w:val="16"/>
    </w:rPr>
  </w:style>
  <w:style w:type="character" w:styleId="TekstkomentarzaZnak" w:customStyle="1">
    <w:name w:val="Tekst komentarza Znak"/>
    <w:basedOn w:val="DefaultParagraphFont"/>
    <w:link w:val="Tekstkomentarza"/>
    <w:qFormat/>
    <w:rsid w:val="004c5020"/>
    <w:rPr>
      <w:sz w:val="20"/>
      <w:szCs w:val="20"/>
    </w:rPr>
  </w:style>
  <w:style w:type="character" w:styleId="TematkomentarzaZnak" w:customStyle="1">
    <w:name w:val="Temat komentarza Znak"/>
    <w:basedOn w:val="TekstkomentarzaZnak"/>
    <w:link w:val="Tematkomentarza"/>
    <w:uiPriority w:val="99"/>
    <w:semiHidden/>
    <w:qFormat/>
    <w:rsid w:val="004c5020"/>
    <w:rPr>
      <w:b/>
      <w:bCs/>
      <w:sz w:val="20"/>
      <w:szCs w:val="20"/>
    </w:rPr>
  </w:style>
  <w:style w:type="character" w:styleId="TekstdymkaZnak" w:customStyle="1">
    <w:name w:val="Tekst dymka Znak"/>
    <w:basedOn w:val="DefaultParagraphFont"/>
    <w:link w:val="Tekstdymka"/>
    <w:uiPriority w:val="99"/>
    <w:semiHidden/>
    <w:qFormat/>
    <w:rsid w:val="004c5020"/>
    <w:rPr>
      <w:rFonts w:ascii="Segoe UI" w:hAnsi="Segoe UI" w:cs="Segoe UI"/>
      <w:sz w:val="18"/>
      <w:szCs w:val="18"/>
    </w:rPr>
  </w:style>
  <w:style w:type="character" w:styleId="Czeinternetowe">
    <w:name w:val="Łącze internetowe"/>
    <w:basedOn w:val="DefaultParagraphFont"/>
    <w:uiPriority w:val="99"/>
    <w:unhideWhenUsed/>
    <w:rsid w:val="00293b4f"/>
    <w:rPr>
      <w:color w:val="0563C1" w:themeColor="hyperlink"/>
      <w:u w:val="single"/>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4966ba"/>
    <w:rPr>
      <w:vertAlign w:val="superscript"/>
    </w:rPr>
  </w:style>
  <w:style w:type="character" w:styleId="TekstprzypisudolnegoZnak" w:customStyle="1">
    <w:name w:val="Tekst przypisu dolnego Znak"/>
    <w:basedOn w:val="DefaultParagraphFont"/>
    <w:link w:val="Tekstprzypisudolnego"/>
    <w:uiPriority w:val="99"/>
    <w:semiHidden/>
    <w:qFormat/>
    <w:rsid w:val="004966ba"/>
    <w:rPr>
      <w:rFonts w:ascii="Calibri" w:hAnsi="Calibri" w:eastAsia="Calibri" w:cs="Times New Roman"/>
      <w:sz w:val="20"/>
      <w:szCs w:val="20"/>
    </w:rPr>
  </w:style>
  <w:style w:type="character" w:styleId="TekstpodstawowyZnak" w:customStyle="1">
    <w:name w:val="Tekst podstawowy Znak"/>
    <w:basedOn w:val="DefaultParagraphFont"/>
    <w:link w:val="Tekstpodstawowy"/>
    <w:qFormat/>
    <w:rsid w:val="004966ba"/>
    <w:rPr>
      <w:rFonts w:ascii="Times New Roman" w:hAnsi="Times New Roman" w:eastAsia="Times New Roman" w:cs="Times New Roman"/>
      <w:sz w:val="24"/>
      <w:szCs w:val="20"/>
      <w:lang w:val="en-US"/>
    </w:rPr>
  </w:style>
  <w:style w:type="character" w:styleId="NagwekZnak" w:customStyle="1">
    <w:name w:val="Nagłówek Znak"/>
    <w:basedOn w:val="DefaultParagraphFont"/>
    <w:link w:val="Nagwek"/>
    <w:uiPriority w:val="99"/>
    <w:qFormat/>
    <w:rsid w:val="00dc5962"/>
    <w:rPr>
      <w:rFonts w:ascii="Times New Roman" w:hAnsi="Times New Roman" w:eastAsia="SimSun" w:cs="Mangal"/>
      <w:kern w:val="2"/>
      <w:sz w:val="24"/>
      <w:szCs w:val="21"/>
      <w:lang w:eastAsia="hi-IN" w:bidi="hi-IN"/>
    </w:rPr>
  </w:style>
  <w:style w:type="character" w:styleId="StopkaZnak" w:customStyle="1">
    <w:name w:val="Stopka Znak"/>
    <w:basedOn w:val="DefaultParagraphFont"/>
    <w:link w:val="Stopka"/>
    <w:uiPriority w:val="99"/>
    <w:qFormat/>
    <w:rsid w:val="00dc5962"/>
    <w:rPr>
      <w:rFonts w:ascii="Times New Roman" w:hAnsi="Times New Roman" w:eastAsia="SimSun" w:cs="Mangal"/>
      <w:kern w:val="2"/>
      <w:sz w:val="24"/>
      <w:szCs w:val="21"/>
      <w:lang w:eastAsia="hi-IN" w:bidi="hi-IN"/>
    </w:rPr>
  </w:style>
  <w:style w:type="character" w:styleId="Cf01" w:customStyle="1">
    <w:name w:val="cf01"/>
    <w:basedOn w:val="DefaultParagraphFont"/>
    <w:qFormat/>
    <w:rsid w:val="001a5813"/>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4966ba"/>
    <w:pPr>
      <w:jc w:val="both"/>
    </w:pPr>
    <w:rPr>
      <w:rFonts w:eastAsia="Times New Roman" w:cs="Times New Roman"/>
      <w:szCs w:val="20"/>
      <w:lang w:val="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Annotationtext">
    <w:name w:val="annotation text"/>
    <w:basedOn w:val="Normal"/>
    <w:link w:val="TekstkomentarzaZnak"/>
    <w:unhideWhenUsed/>
    <w:qFormat/>
    <w:rsid w:val="004c5020"/>
    <w:pPr/>
    <w:rPr>
      <w:sz w:val="20"/>
      <w:szCs w:val="20"/>
    </w:rPr>
  </w:style>
  <w:style w:type="paragraph" w:styleId="Annotationsubject">
    <w:name w:val="annotation subject"/>
    <w:basedOn w:val="Annotationtext"/>
    <w:next w:val="Annotationtext"/>
    <w:link w:val="TematkomentarzaZnak"/>
    <w:uiPriority w:val="99"/>
    <w:semiHidden/>
    <w:unhideWhenUsed/>
    <w:qFormat/>
    <w:rsid w:val="004c5020"/>
    <w:pPr/>
    <w:rPr>
      <w:b/>
      <w:bCs/>
    </w:rPr>
  </w:style>
  <w:style w:type="paragraph" w:styleId="BalloonText">
    <w:name w:val="Balloon Text"/>
    <w:basedOn w:val="Normal"/>
    <w:link w:val="TekstdymkaZnak"/>
    <w:uiPriority w:val="99"/>
    <w:semiHidden/>
    <w:unhideWhenUsed/>
    <w:qFormat/>
    <w:rsid w:val="004c5020"/>
    <w:pPr/>
    <w:rPr>
      <w:rFonts w:ascii="Segoe UI" w:hAnsi="Segoe UI" w:cs="Segoe UI"/>
      <w:sz w:val="18"/>
      <w:szCs w:val="18"/>
    </w:rPr>
  </w:style>
  <w:style w:type="paragraph" w:styleId="ListParagraph">
    <w:name w:val="List Paragraph"/>
    <w:basedOn w:val="Normal"/>
    <w:uiPriority w:val="34"/>
    <w:qFormat/>
    <w:rsid w:val="0067791c"/>
    <w:pPr>
      <w:spacing w:before="0" w:after="0"/>
      <w:ind w:left="720" w:hanging="0"/>
      <w:contextualSpacing/>
    </w:pPr>
    <w:rPr/>
  </w:style>
  <w:style w:type="paragraph" w:styleId="Revision">
    <w:name w:val="Revision"/>
    <w:uiPriority w:val="99"/>
    <w:semiHidden/>
    <w:qFormat/>
    <w:rsid w:val="004966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dolny">
    <w:name w:val="Footnote Text"/>
    <w:basedOn w:val="Normal"/>
    <w:link w:val="TekstprzypisudolnegoZnak"/>
    <w:uiPriority w:val="99"/>
    <w:semiHidden/>
    <w:unhideWhenUsed/>
    <w:rsid w:val="004966ba"/>
    <w:pPr/>
    <w:rPr>
      <w:rFonts w:ascii="Calibri" w:hAnsi="Calibri" w:eastAsia="Calibri" w:cs="Times New Roman"/>
      <w:sz w:val="20"/>
      <w:szCs w:val="20"/>
    </w:rPr>
  </w:style>
  <w:style w:type="paragraph" w:styleId="WCPageNumber" w:customStyle="1">
    <w:name w:val="WCPageNumber"/>
    <w:qFormat/>
    <w:rsid w:val="004966ba"/>
    <w:pPr>
      <w:widowControl/>
      <w:bidi w:val="0"/>
      <w:spacing w:lineRule="auto" w:line="240" w:before="0" w:after="0"/>
      <w:jc w:val="center"/>
    </w:pPr>
    <w:rPr>
      <w:rFonts w:ascii="Times New Roman" w:hAnsi="Times New Roman" w:eastAsia="Times New Roman" w:cs="Times New Roman"/>
      <w:color w:val="auto"/>
      <w:kern w:val="0"/>
      <w:sz w:val="24"/>
      <w:szCs w:val="20"/>
      <w:lang w:val="en-US" w:eastAsia="en-US" w:bidi="ar-SA"/>
    </w:rPr>
  </w:style>
  <w:style w:type="paragraph" w:styleId="NoSpacing">
    <w:name w:val="No Spacing"/>
    <w:uiPriority w:val="1"/>
    <w:qFormat/>
    <w:rsid w:val="003a37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2" w:customStyle="1">
    <w:name w:val="@P2"/>
    <w:basedOn w:val="Normal"/>
    <w:qFormat/>
    <w:rsid w:val="00d94343"/>
    <w:pPr>
      <w:numPr>
        <w:ilvl w:val="0"/>
        <w:numId w:val="3"/>
      </w:numPr>
      <w:spacing w:lineRule="auto" w:line="312" w:before="80" w:after="0"/>
    </w:pPr>
    <w:rPr>
      <w:rFonts w:ascii="Cambria" w:hAnsi="Cambria" w:eastAsia="Times New Roman" w:cs="Cambria"/>
      <w:kern w:val="0"/>
      <w:sz w:val="22"/>
      <w:lang w:eastAsia="ar-SA" w:bidi="ar-SA"/>
    </w:rPr>
  </w:style>
  <w:style w:type="paragraph" w:styleId="Gwkaistopka">
    <w:name w:val="Główka i stopka"/>
    <w:basedOn w:val="Normal"/>
    <w:qFormat/>
    <w:pPr/>
    <w:rPr/>
  </w:style>
  <w:style w:type="paragraph" w:styleId="Gwka">
    <w:name w:val="Header"/>
    <w:basedOn w:val="Normal"/>
    <w:link w:val="NagwekZnak"/>
    <w:uiPriority w:val="99"/>
    <w:unhideWhenUsed/>
    <w:rsid w:val="00dc5962"/>
    <w:pPr>
      <w:tabs>
        <w:tab w:val="clear" w:pos="708"/>
        <w:tab w:val="center" w:pos="4536" w:leader="none"/>
        <w:tab w:val="right" w:pos="9072" w:leader="none"/>
      </w:tabs>
    </w:pPr>
    <w:rPr>
      <w:szCs w:val="21"/>
    </w:rPr>
  </w:style>
  <w:style w:type="paragraph" w:styleId="Stopka">
    <w:name w:val="Footer"/>
    <w:basedOn w:val="Normal"/>
    <w:link w:val="StopkaZnak"/>
    <w:uiPriority w:val="99"/>
    <w:unhideWhenUsed/>
    <w:rsid w:val="00dc5962"/>
    <w:pPr>
      <w:tabs>
        <w:tab w:val="clear" w:pos="708"/>
        <w:tab w:val="center" w:pos="4536" w:leader="none"/>
        <w:tab w:val="right" w:pos="9072" w:leader="none"/>
      </w:tabs>
    </w:pPr>
    <w:rPr>
      <w:szCs w:val="21"/>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CB42-F8B9-4290-B827-7C04417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LibreOffice/7.2.5.2$Windows_X86_64 LibreOffice_project/499f9727c189e6ef3471021d6132d4c694f357e5</Application>
  <AppVersion>15.0000</AppVersion>
  <Pages>20</Pages>
  <Words>4390</Words>
  <Characters>27784</Characters>
  <CharactersWithSpaces>31967</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2023-09-29T14:13:00Z</dcterms:created>
  <dc:creator>Mateusz Czarny</dc:creator>
  <dc:description/>
  <dc:language>pl-PL</dc:language>
  <cp:lastModifiedBy/>
  <cp:lastPrinted>2023-04-26T13:51:00Z</cp:lastPrinted>
  <dcterms:modified xsi:type="dcterms:W3CDTF">2023-11-20T09:41:52Z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